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7B" w:rsidRPr="00D66EB8" w:rsidRDefault="0066557B">
      <w:pPr>
        <w:jc w:val="center"/>
        <w:rPr>
          <w:rFonts w:ascii="Arial" w:hAnsi="Arial" w:cs="Arial"/>
          <w:b/>
          <w:sz w:val="24"/>
          <w:u w:val="single"/>
        </w:rPr>
      </w:pPr>
      <w:r w:rsidRPr="00D66EB8">
        <w:rPr>
          <w:rFonts w:ascii="Arial" w:hAnsi="Arial" w:cs="Arial"/>
          <w:b/>
          <w:sz w:val="24"/>
          <w:u w:val="single"/>
        </w:rPr>
        <w:t>MINUTES</w:t>
      </w:r>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 xml:space="preserve">CITY OF </w:t>
      </w:r>
      <w:smartTag w:uri="urn:schemas-microsoft-com:office:smarttags" w:element="PostalCode">
        <w:smartTag w:uri="urn:schemas-microsoft-com:office:smarttags" w:element="place">
          <w:r w:rsidRPr="00D66EB8">
            <w:rPr>
              <w:rFonts w:ascii="Arial" w:hAnsi="Arial" w:cs="Arial"/>
              <w:b/>
              <w:sz w:val="24"/>
              <w:u w:val="single"/>
            </w:rPr>
            <w:t>SASKATOON</w:t>
          </w:r>
        </w:smartTag>
      </w:smartTag>
    </w:p>
    <w:p w:rsidR="0066557B" w:rsidRPr="009421C9" w:rsidRDefault="0066557B">
      <w:pPr>
        <w:jc w:val="center"/>
        <w:rPr>
          <w:rFonts w:ascii="Arial" w:hAnsi="Arial" w:cs="Arial"/>
          <w:b/>
          <w:sz w:val="24"/>
          <w:szCs w:val="24"/>
          <w:u w:val="single"/>
        </w:rPr>
      </w:pPr>
    </w:p>
    <w:p w:rsidR="0066557B" w:rsidRPr="00D66EB8" w:rsidRDefault="0066557B">
      <w:pPr>
        <w:jc w:val="center"/>
        <w:rPr>
          <w:rFonts w:ascii="Arial" w:hAnsi="Arial" w:cs="Arial"/>
          <w:b/>
          <w:sz w:val="24"/>
          <w:u w:val="single"/>
        </w:rPr>
      </w:pPr>
      <w:r w:rsidRPr="00D66EB8">
        <w:rPr>
          <w:rFonts w:ascii="Arial" w:hAnsi="Arial" w:cs="Arial"/>
          <w:b/>
          <w:sz w:val="24"/>
          <w:u w:val="single"/>
        </w:rPr>
        <w:t>BOARD OF REVISION</w:t>
      </w:r>
    </w:p>
    <w:p w:rsidR="0066557B" w:rsidRPr="009421C9" w:rsidRDefault="0066557B">
      <w:pPr>
        <w:jc w:val="center"/>
        <w:rPr>
          <w:rFonts w:ascii="Arial" w:hAnsi="Arial" w:cs="Arial"/>
          <w:b/>
          <w:sz w:val="24"/>
          <w:szCs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Date:</w:t>
      </w:r>
      <w:r w:rsidRPr="00D66EB8">
        <w:rPr>
          <w:rFonts w:ascii="Arial" w:hAnsi="Arial" w:cs="Arial"/>
          <w:sz w:val="24"/>
        </w:rPr>
        <w:tab/>
      </w:r>
      <w:r w:rsidRPr="00D66EB8">
        <w:rPr>
          <w:rFonts w:ascii="Arial" w:hAnsi="Arial" w:cs="Arial"/>
          <w:sz w:val="24"/>
        </w:rPr>
        <w:tab/>
      </w:r>
      <w:r w:rsidR="00D44766">
        <w:rPr>
          <w:rFonts w:ascii="Arial" w:hAnsi="Arial" w:cs="Arial"/>
          <w:sz w:val="24"/>
        </w:rPr>
        <w:t xml:space="preserve">June </w:t>
      </w:r>
      <w:r w:rsidR="00B5163B">
        <w:rPr>
          <w:rFonts w:ascii="Arial" w:hAnsi="Arial" w:cs="Arial"/>
          <w:sz w:val="24"/>
        </w:rPr>
        <w:t>12</w:t>
      </w:r>
      <w:r w:rsidR="001A5B21">
        <w:rPr>
          <w:rFonts w:ascii="Arial" w:hAnsi="Arial" w:cs="Arial"/>
          <w:sz w:val="24"/>
        </w:rPr>
        <w:t>, 2017</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Location:</w:t>
      </w:r>
      <w:r w:rsidRPr="00D66EB8">
        <w:rPr>
          <w:rFonts w:ascii="Arial" w:hAnsi="Arial" w:cs="Arial"/>
          <w:sz w:val="24"/>
        </w:rPr>
        <w:tab/>
      </w:r>
      <w:r w:rsidR="00CB007B">
        <w:rPr>
          <w:rFonts w:ascii="Arial" w:hAnsi="Arial" w:cs="Arial"/>
          <w:sz w:val="24"/>
        </w:rPr>
        <w:t>Committee Room B</w:t>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t>Session:</w:t>
      </w:r>
      <w:r w:rsidRPr="00D66EB8">
        <w:rPr>
          <w:rFonts w:ascii="Arial" w:hAnsi="Arial" w:cs="Arial"/>
          <w:sz w:val="24"/>
        </w:rPr>
        <w:tab/>
      </w:r>
      <w:r w:rsidR="00E808DE">
        <w:rPr>
          <w:rFonts w:ascii="Arial" w:hAnsi="Arial" w:cs="Arial"/>
          <w:sz w:val="24"/>
        </w:rPr>
        <w:t>1:00 p.m.</w:t>
      </w:r>
    </w:p>
    <w:p w:rsidR="0066557B" w:rsidRDefault="0066557B">
      <w:pPr>
        <w:rPr>
          <w:rFonts w:ascii="Arial" w:hAnsi="Arial" w:cs="Arial"/>
          <w:b/>
          <w:sz w:val="24"/>
        </w:rPr>
      </w:pPr>
    </w:p>
    <w:p w:rsidR="009421C9" w:rsidRPr="00D66EB8" w:rsidRDefault="009421C9">
      <w:pPr>
        <w:rPr>
          <w:rFonts w:ascii="Arial" w:hAnsi="Arial" w:cs="Arial"/>
          <w:b/>
          <w:sz w:val="24"/>
        </w:rPr>
      </w:pPr>
    </w:p>
    <w:p w:rsidR="00BC6A82" w:rsidRPr="00403327" w:rsidRDefault="0066557B" w:rsidP="00BC6A82">
      <w:pPr>
        <w:ind w:left="720" w:firstLine="720"/>
        <w:rPr>
          <w:rFonts w:ascii="Arial" w:hAnsi="Arial" w:cs="Arial"/>
          <w:sz w:val="24"/>
        </w:rPr>
      </w:pPr>
      <w:r w:rsidRPr="00D66EB8">
        <w:rPr>
          <w:rFonts w:ascii="Arial" w:hAnsi="Arial" w:cs="Arial"/>
          <w:b/>
          <w:sz w:val="24"/>
          <w:u w:val="single"/>
        </w:rPr>
        <w:t>PRESENT</w:t>
      </w:r>
      <w:r w:rsidRPr="00D66EB8">
        <w:rPr>
          <w:rFonts w:ascii="Arial" w:hAnsi="Arial" w:cs="Arial"/>
          <w:b/>
          <w:sz w:val="24"/>
        </w:rPr>
        <w:t>:</w:t>
      </w:r>
      <w:r w:rsidR="00403327">
        <w:rPr>
          <w:rFonts w:ascii="Arial" w:hAnsi="Arial" w:cs="Arial"/>
          <w:b/>
          <w:sz w:val="24"/>
        </w:rPr>
        <w:tab/>
      </w:r>
      <w:r w:rsidR="00CB007B">
        <w:rPr>
          <w:rFonts w:ascii="Arial" w:hAnsi="Arial" w:cs="Arial"/>
          <w:sz w:val="24"/>
        </w:rPr>
        <w:t>D</w:t>
      </w:r>
      <w:r w:rsidR="002C6CE4">
        <w:rPr>
          <w:rFonts w:ascii="Arial" w:hAnsi="Arial" w:cs="Arial"/>
          <w:sz w:val="24"/>
        </w:rPr>
        <w:t xml:space="preserve">r. </w:t>
      </w:r>
      <w:proofErr w:type="spellStart"/>
      <w:r w:rsidR="00CB007B">
        <w:rPr>
          <w:rFonts w:ascii="Arial" w:hAnsi="Arial" w:cs="Arial"/>
          <w:sz w:val="24"/>
        </w:rPr>
        <w:t>Asit</w:t>
      </w:r>
      <w:proofErr w:type="spellEnd"/>
      <w:r w:rsidR="00CB007B">
        <w:rPr>
          <w:rFonts w:ascii="Arial" w:hAnsi="Arial" w:cs="Arial"/>
          <w:sz w:val="24"/>
        </w:rPr>
        <w:t xml:space="preserve"> Sarkar</w:t>
      </w:r>
      <w:r w:rsidR="00403327" w:rsidRPr="00403327">
        <w:rPr>
          <w:rFonts w:ascii="Arial" w:hAnsi="Arial" w:cs="Arial"/>
          <w:sz w:val="24"/>
        </w:rPr>
        <w:t>, Panel Chair</w:t>
      </w:r>
    </w:p>
    <w:p w:rsidR="00BC6A82"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CB007B">
        <w:rPr>
          <w:rFonts w:ascii="Arial" w:hAnsi="Arial" w:cs="Arial"/>
          <w:sz w:val="24"/>
        </w:rPr>
        <w:t>Mr. Dave Putz</w:t>
      </w:r>
      <w:r w:rsidR="002C6CE4">
        <w:rPr>
          <w:rFonts w:ascii="Arial" w:hAnsi="Arial" w:cs="Arial"/>
          <w:sz w:val="24"/>
        </w:rPr>
        <w:t>,</w:t>
      </w:r>
      <w:r w:rsidRPr="00403327">
        <w:rPr>
          <w:rFonts w:ascii="Arial" w:hAnsi="Arial" w:cs="Arial"/>
          <w:sz w:val="24"/>
        </w:rPr>
        <w:t xml:space="preserve">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2C6CE4">
        <w:rPr>
          <w:rFonts w:ascii="Arial" w:hAnsi="Arial" w:cs="Arial"/>
          <w:sz w:val="24"/>
        </w:rPr>
        <w:t>D</w:t>
      </w:r>
      <w:r w:rsidR="009B772F">
        <w:rPr>
          <w:rFonts w:ascii="Arial" w:hAnsi="Arial" w:cs="Arial"/>
          <w:sz w:val="24"/>
        </w:rPr>
        <w:t xml:space="preserve">r. </w:t>
      </w:r>
      <w:r w:rsidR="002C6CE4">
        <w:rPr>
          <w:rFonts w:ascii="Arial" w:hAnsi="Arial" w:cs="Arial"/>
          <w:sz w:val="24"/>
        </w:rPr>
        <w:t>Colin Butler</w:t>
      </w:r>
      <w:r w:rsidRPr="00403327">
        <w:rPr>
          <w:rFonts w:ascii="Arial" w:hAnsi="Arial" w:cs="Arial"/>
          <w:sz w:val="24"/>
        </w:rPr>
        <w:t>, Board Member</w:t>
      </w:r>
    </w:p>
    <w:p w:rsidR="00403327" w:rsidRPr="00403327" w:rsidRDefault="00403327" w:rsidP="00BC6A82">
      <w:pPr>
        <w:ind w:left="720" w:firstLine="720"/>
        <w:rPr>
          <w:rFonts w:ascii="Arial" w:hAnsi="Arial" w:cs="Arial"/>
          <w:sz w:val="24"/>
        </w:rPr>
      </w:pPr>
      <w:r w:rsidRPr="00403327">
        <w:rPr>
          <w:rFonts w:ascii="Arial" w:hAnsi="Arial" w:cs="Arial"/>
          <w:sz w:val="24"/>
        </w:rPr>
        <w:tab/>
      </w:r>
      <w:r w:rsidRPr="00403327">
        <w:rPr>
          <w:rFonts w:ascii="Arial" w:hAnsi="Arial" w:cs="Arial"/>
          <w:sz w:val="24"/>
        </w:rPr>
        <w:tab/>
      </w:r>
      <w:r w:rsidR="009B772F">
        <w:rPr>
          <w:rFonts w:ascii="Arial" w:hAnsi="Arial" w:cs="Arial"/>
          <w:sz w:val="24"/>
        </w:rPr>
        <w:t>Ms. Penny Walter</w:t>
      </w:r>
      <w:r w:rsidRPr="00403327">
        <w:rPr>
          <w:rFonts w:ascii="Arial" w:hAnsi="Arial" w:cs="Arial"/>
          <w:sz w:val="24"/>
        </w:rPr>
        <w:t>, Board of Revision Panel Clerk</w:t>
      </w:r>
    </w:p>
    <w:p w:rsidR="0066557B" w:rsidRPr="00D66EB8" w:rsidRDefault="0066557B" w:rsidP="00BC6A82">
      <w:pPr>
        <w:ind w:left="720" w:firstLine="720"/>
        <w:rPr>
          <w:rFonts w:ascii="Arial" w:hAnsi="Arial" w:cs="Arial"/>
          <w:sz w:val="24"/>
        </w:rPr>
      </w:pPr>
    </w:p>
    <w:p w:rsidR="0066557B" w:rsidRPr="00D66EB8" w:rsidRDefault="0066557B" w:rsidP="00E97C62">
      <w:pPr>
        <w:pStyle w:val="BodyText"/>
        <w:jc w:val="left"/>
        <w:rPr>
          <w:rFonts w:ascii="Arial" w:hAnsi="Arial" w:cs="Arial"/>
        </w:rPr>
      </w:pPr>
      <w:r w:rsidRPr="00D66EB8">
        <w:rPr>
          <w:rFonts w:ascii="Arial" w:hAnsi="Arial" w:cs="Arial"/>
        </w:rPr>
        <w:t>The appellants were advised that the proceedings were being recorded for the purposes of the Board and the Secretary.  The Chair introduced the Board members and the Secretary and briefly outlined the procedures that would be followed during the course of the hearing.  Those present were also informed that all witnesses, including appellants and the Assessor, would be sworn under oath, or affirm that their statements are true, before their testimony would begin.</w:t>
      </w:r>
    </w:p>
    <w:p w:rsidR="0066557B" w:rsidRPr="00D66EB8" w:rsidRDefault="0066557B">
      <w:pPr>
        <w:pStyle w:val="BodyText2"/>
        <w:rPr>
          <w:rFonts w:ascii="Arial" w:hAnsi="Arial" w:cs="Arial"/>
        </w:rPr>
      </w:pPr>
    </w:p>
    <w:p w:rsidR="0066557B" w:rsidRPr="00D66EB8" w:rsidRDefault="0066557B" w:rsidP="0066557B">
      <w:pPr>
        <w:numPr>
          <w:ilvl w:val="0"/>
          <w:numId w:val="1"/>
        </w:numPr>
        <w:ind w:left="720" w:hanging="720"/>
        <w:rPr>
          <w:rFonts w:ascii="Arial" w:hAnsi="Arial" w:cs="Arial"/>
          <w:b/>
          <w:sz w:val="24"/>
        </w:rPr>
      </w:pPr>
      <w:r w:rsidRPr="00D66EB8">
        <w:rPr>
          <w:rFonts w:ascii="Arial" w:hAnsi="Arial" w:cs="Arial"/>
          <w:b/>
          <w:sz w:val="24"/>
        </w:rPr>
        <w:t>Appeal No.</w:t>
      </w:r>
      <w:r w:rsidRPr="00D66EB8">
        <w:rPr>
          <w:rFonts w:ascii="Arial" w:hAnsi="Arial" w:cs="Arial"/>
          <w:b/>
          <w:sz w:val="24"/>
        </w:rPr>
        <w:tab/>
      </w:r>
      <w:r w:rsidRPr="00D66EB8">
        <w:rPr>
          <w:rFonts w:ascii="Arial" w:hAnsi="Arial" w:cs="Arial"/>
          <w:b/>
          <w:sz w:val="24"/>
        </w:rPr>
        <w:tab/>
      </w:r>
      <w:r w:rsidR="00CB007B">
        <w:rPr>
          <w:rFonts w:ascii="Arial" w:hAnsi="Arial" w:cs="Arial"/>
          <w:b/>
          <w:sz w:val="24"/>
        </w:rPr>
        <w:t>186-2017</w:t>
      </w:r>
    </w:p>
    <w:p w:rsidR="0066557B" w:rsidRPr="00D66EB8" w:rsidRDefault="0066557B">
      <w:pPr>
        <w:ind w:left="720"/>
        <w:rPr>
          <w:rFonts w:ascii="Arial" w:hAnsi="Arial" w:cs="Arial"/>
          <w:b/>
          <w:sz w:val="24"/>
        </w:rPr>
      </w:pPr>
      <w:r w:rsidRPr="00D66EB8">
        <w:rPr>
          <w:rFonts w:ascii="Arial" w:hAnsi="Arial" w:cs="Arial"/>
          <w:b/>
          <w:sz w:val="24"/>
        </w:rPr>
        <w:t>Civic Address:</w:t>
      </w:r>
      <w:r w:rsidRPr="00D66EB8">
        <w:rPr>
          <w:rFonts w:ascii="Arial" w:hAnsi="Arial" w:cs="Arial"/>
          <w:b/>
          <w:sz w:val="24"/>
        </w:rPr>
        <w:tab/>
      </w:r>
      <w:r w:rsidR="00CB007B">
        <w:rPr>
          <w:rFonts w:ascii="Arial" w:hAnsi="Arial" w:cs="Arial"/>
          <w:b/>
          <w:sz w:val="24"/>
        </w:rPr>
        <w:t>1033 9</w:t>
      </w:r>
      <w:r w:rsidR="00CB007B" w:rsidRPr="00CB007B">
        <w:rPr>
          <w:rFonts w:ascii="Arial" w:hAnsi="Arial" w:cs="Arial"/>
          <w:b/>
          <w:sz w:val="24"/>
          <w:vertAlign w:val="superscript"/>
        </w:rPr>
        <w:t>th</w:t>
      </w:r>
      <w:r w:rsidR="00CB007B">
        <w:rPr>
          <w:rFonts w:ascii="Arial" w:hAnsi="Arial" w:cs="Arial"/>
          <w:b/>
          <w:sz w:val="24"/>
        </w:rPr>
        <w:t xml:space="preserve"> Street</w:t>
      </w:r>
    </w:p>
    <w:p w:rsidR="0066557B" w:rsidRPr="00D66EB8" w:rsidRDefault="0066557B">
      <w:pPr>
        <w:ind w:left="720"/>
        <w:rPr>
          <w:rFonts w:ascii="Arial" w:hAnsi="Arial" w:cs="Arial"/>
          <w:b/>
          <w:sz w:val="24"/>
        </w:rPr>
      </w:pPr>
      <w:r w:rsidRPr="00D66EB8">
        <w:rPr>
          <w:rFonts w:ascii="Arial" w:hAnsi="Arial" w:cs="Arial"/>
          <w:b/>
          <w:sz w:val="24"/>
        </w:rPr>
        <w:t>Legal Description:</w:t>
      </w:r>
      <w:r w:rsidRPr="00D66EB8">
        <w:rPr>
          <w:rFonts w:ascii="Arial" w:hAnsi="Arial" w:cs="Arial"/>
          <w:b/>
          <w:sz w:val="24"/>
        </w:rPr>
        <w:tab/>
        <w:t xml:space="preserve">Parcel(s) </w:t>
      </w:r>
      <w:r w:rsidR="00265906">
        <w:rPr>
          <w:rFonts w:ascii="Arial" w:hAnsi="Arial" w:cs="Arial"/>
          <w:b/>
          <w:sz w:val="24"/>
        </w:rPr>
        <w:t>120135349 and 120135350</w:t>
      </w:r>
    </w:p>
    <w:p w:rsidR="0066557B" w:rsidRPr="00D66EB8" w:rsidRDefault="0066557B">
      <w:pPr>
        <w:ind w:left="720"/>
        <w:rPr>
          <w:rFonts w:ascii="Arial" w:hAnsi="Arial" w:cs="Arial"/>
          <w:b/>
          <w:sz w:val="24"/>
          <w:u w:val="single"/>
        </w:rPr>
      </w:pPr>
      <w:r w:rsidRPr="00D66EB8">
        <w:rPr>
          <w:rFonts w:ascii="Arial" w:hAnsi="Arial" w:cs="Arial"/>
          <w:b/>
          <w:sz w:val="24"/>
          <w:u w:val="single"/>
        </w:rPr>
        <w:t>Roll No.</w:t>
      </w:r>
      <w:r w:rsidRPr="00D66EB8">
        <w:rPr>
          <w:rFonts w:ascii="Arial" w:hAnsi="Arial" w:cs="Arial"/>
          <w:b/>
          <w:sz w:val="24"/>
          <w:u w:val="single"/>
        </w:rPr>
        <w:tab/>
      </w:r>
      <w:r w:rsidRPr="00D66EB8">
        <w:rPr>
          <w:rFonts w:ascii="Arial" w:hAnsi="Arial" w:cs="Arial"/>
          <w:b/>
          <w:sz w:val="24"/>
          <w:u w:val="single"/>
        </w:rPr>
        <w:tab/>
      </w:r>
      <w:r w:rsidR="00265906">
        <w:rPr>
          <w:rFonts w:ascii="Arial" w:hAnsi="Arial" w:cs="Arial"/>
          <w:b/>
          <w:sz w:val="24"/>
          <w:u w:val="single"/>
        </w:rPr>
        <w:t>1033 9</w:t>
      </w:r>
      <w:r w:rsidR="00265906" w:rsidRPr="00265906">
        <w:rPr>
          <w:rFonts w:ascii="Arial" w:hAnsi="Arial" w:cs="Arial"/>
          <w:b/>
          <w:sz w:val="24"/>
          <w:u w:val="single"/>
          <w:vertAlign w:val="superscript"/>
        </w:rPr>
        <w:t>th</w:t>
      </w:r>
      <w:r w:rsidR="00265906">
        <w:rPr>
          <w:rFonts w:ascii="Arial" w:hAnsi="Arial" w:cs="Arial"/>
          <w:b/>
          <w:sz w:val="24"/>
          <w:u w:val="single"/>
        </w:rPr>
        <w:t xml:space="preserve"> Street</w:t>
      </w:r>
      <w:r w:rsidR="00265906">
        <w:rPr>
          <w:rFonts w:ascii="Arial" w:hAnsi="Arial" w:cs="Arial"/>
          <w:b/>
          <w:sz w:val="24"/>
          <w:u w:val="single"/>
        </w:rPr>
        <w:tab/>
      </w:r>
      <w:r w:rsidR="00265906">
        <w:rPr>
          <w:rFonts w:ascii="Arial" w:hAnsi="Arial" w:cs="Arial"/>
          <w:b/>
          <w:sz w:val="24"/>
          <w:u w:val="single"/>
        </w:rPr>
        <w:tab/>
      </w:r>
      <w:r w:rsidR="00265906">
        <w:rPr>
          <w:rFonts w:ascii="Arial" w:hAnsi="Arial" w:cs="Arial"/>
          <w:b/>
          <w:sz w:val="24"/>
          <w:u w:val="single"/>
        </w:rPr>
        <w:tab/>
      </w:r>
      <w:r w:rsidR="00265906">
        <w:rPr>
          <w:rFonts w:ascii="Arial" w:hAnsi="Arial" w:cs="Arial"/>
          <w:b/>
          <w:sz w:val="24"/>
          <w:u w:val="single"/>
        </w:rPr>
        <w:tab/>
      </w:r>
    </w:p>
    <w:p w:rsidR="0066557B" w:rsidRPr="00D66EB8" w:rsidRDefault="0066557B">
      <w:pPr>
        <w:pStyle w:val="BodyText2"/>
        <w:rPr>
          <w:rFonts w:ascii="Arial" w:hAnsi="Arial" w:cs="Arial"/>
        </w:rPr>
      </w:pPr>
    </w:p>
    <w:p w:rsidR="0066557B" w:rsidRPr="00D66EB8" w:rsidRDefault="0066557B">
      <w:pPr>
        <w:pStyle w:val="Heading2"/>
        <w:rPr>
          <w:rFonts w:ascii="Arial" w:hAnsi="Arial" w:cs="Arial"/>
        </w:rPr>
      </w:pPr>
      <w:r w:rsidRPr="00D66EB8">
        <w:rPr>
          <w:rFonts w:ascii="Arial" w:hAnsi="Arial" w:cs="Arial"/>
        </w:rPr>
        <w:t>Appearing for the Appellant</w:t>
      </w:r>
    </w:p>
    <w:p w:rsidR="0066557B" w:rsidRPr="00D66EB8" w:rsidRDefault="0066557B">
      <w:pPr>
        <w:rPr>
          <w:rFonts w:ascii="Arial" w:hAnsi="Arial" w:cs="Arial"/>
          <w:sz w:val="24"/>
        </w:rPr>
      </w:pPr>
    </w:p>
    <w:p w:rsidR="002C6CE4" w:rsidRPr="00D66EB8" w:rsidRDefault="00CB007B">
      <w:pPr>
        <w:rPr>
          <w:rFonts w:ascii="Arial" w:hAnsi="Arial" w:cs="Arial"/>
          <w:sz w:val="24"/>
        </w:rPr>
      </w:pPr>
      <w:r>
        <w:rPr>
          <w:rFonts w:ascii="Arial" w:hAnsi="Arial" w:cs="Arial"/>
          <w:sz w:val="24"/>
        </w:rPr>
        <w:t>Ms. Nan Hua Xia and Long</w:t>
      </w:r>
      <w:r w:rsidR="00265906">
        <w:rPr>
          <w:rFonts w:ascii="Arial" w:hAnsi="Arial" w:cs="Arial"/>
          <w:sz w:val="24"/>
        </w:rPr>
        <w:t xml:space="preserve"> </w:t>
      </w:r>
      <w:proofErr w:type="spellStart"/>
      <w:r w:rsidR="00265906">
        <w:rPr>
          <w:rFonts w:ascii="Arial" w:hAnsi="Arial" w:cs="Arial"/>
          <w:sz w:val="24"/>
        </w:rPr>
        <w:t>Ghiem</w:t>
      </w:r>
      <w:proofErr w:type="spellEnd"/>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u w:val="single"/>
        </w:rPr>
        <w:t>Appearing for the Respondent</w:t>
      </w:r>
    </w:p>
    <w:p w:rsidR="0066557B" w:rsidRPr="00D66EB8" w:rsidRDefault="0066557B">
      <w:pPr>
        <w:rPr>
          <w:rFonts w:ascii="Arial" w:hAnsi="Arial" w:cs="Arial"/>
          <w:sz w:val="24"/>
        </w:rPr>
      </w:pPr>
    </w:p>
    <w:p w:rsidR="002C6CE4" w:rsidRPr="002C6CE4" w:rsidRDefault="002C6CE4" w:rsidP="002C6CE4">
      <w:pPr>
        <w:pStyle w:val="BodyA"/>
        <w:suppressAutoHyphens/>
        <w:ind w:left="2880" w:hanging="2880"/>
        <w:jc w:val="left"/>
        <w:rPr>
          <w:rFonts w:ascii="Arial" w:eastAsia="Arial" w:hAnsi="Arial" w:cs="Arial"/>
        </w:rPr>
      </w:pPr>
      <w:r>
        <w:rPr>
          <w:rFonts w:ascii="Arial" w:hAnsi="Arial" w:cs="Arial"/>
        </w:rPr>
        <w:t>Mr.</w:t>
      </w:r>
      <w:r>
        <w:rPr>
          <w:rFonts w:ascii="Arial" w:hAnsi="Arial" w:cs="Arial"/>
          <w:b/>
        </w:rPr>
        <w:t xml:space="preserve"> </w:t>
      </w:r>
      <w:r>
        <w:rPr>
          <w:rFonts w:ascii="Arial" w:hAnsi="Arial" w:cs="Arial"/>
        </w:rPr>
        <w:t xml:space="preserve">Randy McKay, </w:t>
      </w:r>
      <w:r w:rsidRPr="00B43CAB">
        <w:rPr>
          <w:rFonts w:ascii="Arial" w:hAnsi="Arial" w:cs="Arial"/>
        </w:rPr>
        <w:t>Senior Assessment Appraiser,</w:t>
      </w:r>
      <w:r>
        <w:rPr>
          <w:rFonts w:ascii="Arial" w:hAnsi="Arial" w:cs="Arial"/>
        </w:rPr>
        <w:t xml:space="preserve"> </w:t>
      </w:r>
      <w:r w:rsidRPr="00B43CAB">
        <w:rPr>
          <w:rFonts w:ascii="Arial" w:hAnsi="Arial" w:cs="Arial"/>
        </w:rPr>
        <w:t>Assessment and Taxation</w:t>
      </w:r>
    </w:p>
    <w:p w:rsidR="002C6CE4" w:rsidRDefault="002C6CE4" w:rsidP="002C6CE4">
      <w:pPr>
        <w:pStyle w:val="BodyA"/>
        <w:suppressAutoHyphens/>
        <w:ind w:left="2880" w:hanging="2880"/>
        <w:jc w:val="left"/>
        <w:rPr>
          <w:rFonts w:ascii="Arial" w:hAnsi="Arial" w:cs="Arial"/>
        </w:rPr>
      </w:pPr>
      <w:r w:rsidRPr="002C6CE4">
        <w:rPr>
          <w:rFonts w:ascii="Arial" w:hAnsi="Arial" w:cs="Arial"/>
        </w:rPr>
        <w:t xml:space="preserve">Ms. </w:t>
      </w:r>
      <w:r w:rsidR="00CB007B">
        <w:rPr>
          <w:rFonts w:ascii="Arial" w:hAnsi="Arial" w:cs="Arial"/>
        </w:rPr>
        <w:t xml:space="preserve">Joann </w:t>
      </w:r>
      <w:proofErr w:type="spellStart"/>
      <w:r w:rsidR="00CB007B">
        <w:rPr>
          <w:rFonts w:ascii="Arial" w:hAnsi="Arial" w:cs="Arial"/>
        </w:rPr>
        <w:t>Baraneiki</w:t>
      </w:r>
      <w:proofErr w:type="spellEnd"/>
      <w:r w:rsidRPr="002C6CE4">
        <w:rPr>
          <w:rFonts w:ascii="Arial" w:hAnsi="Arial" w:cs="Arial"/>
        </w:rPr>
        <w:t xml:space="preserve">, </w:t>
      </w:r>
      <w:r w:rsidRPr="00B43CAB">
        <w:rPr>
          <w:rFonts w:ascii="Arial" w:hAnsi="Arial" w:cs="Arial"/>
        </w:rPr>
        <w:t>Assessment Appraiser, Assessment and Taxation</w:t>
      </w:r>
    </w:p>
    <w:p w:rsidR="0066557B" w:rsidRPr="00D66EB8" w:rsidRDefault="0066557B">
      <w:pPr>
        <w:rPr>
          <w:rFonts w:ascii="Arial" w:hAnsi="Arial" w:cs="Arial"/>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Grounds and Issues</w:t>
      </w:r>
    </w:p>
    <w:p w:rsidR="00853183" w:rsidRDefault="00853183" w:rsidP="00853183">
      <w:pPr>
        <w:pStyle w:val="BodyA"/>
        <w:suppressAutoHyphens/>
        <w:jc w:val="left"/>
        <w:rPr>
          <w:rFonts w:ascii="Arial" w:eastAsia="Arial" w:hAnsi="Arial" w:cs="Arial"/>
        </w:rPr>
      </w:pPr>
    </w:p>
    <w:p w:rsidR="00265906" w:rsidRDefault="00265906" w:rsidP="00265906">
      <w:pPr>
        <w:pStyle w:val="ListParagraph"/>
        <w:ind w:left="0"/>
        <w:jc w:val="left"/>
        <w:rPr>
          <w:rFonts w:ascii="Arial" w:hAnsi="Arial" w:cs="Arial"/>
        </w:rPr>
      </w:pPr>
      <w:r w:rsidRPr="00047B43">
        <w:rPr>
          <w:rFonts w:ascii="Arial" w:hAnsi="Arial" w:cs="Arial"/>
        </w:rPr>
        <w:t>The grounds and issues for this appeal as identified in the Notice of Appeal (Exhibit A.1) are as follows:</w:t>
      </w:r>
    </w:p>
    <w:p w:rsidR="00265906" w:rsidRDefault="00265906" w:rsidP="00853183">
      <w:pPr>
        <w:pStyle w:val="BodyA"/>
        <w:suppressAutoHyphens/>
        <w:jc w:val="left"/>
        <w:rPr>
          <w:rFonts w:ascii="Arial" w:eastAsia="Arial" w:hAnsi="Arial" w:cs="Arial"/>
        </w:rPr>
      </w:pPr>
    </w:p>
    <w:p w:rsidR="00265906" w:rsidRDefault="00637899" w:rsidP="00265906">
      <w:pPr>
        <w:pStyle w:val="BodyA"/>
        <w:jc w:val="left"/>
        <w:rPr>
          <w:rFonts w:ascii="Arial" w:eastAsia="Arial" w:hAnsi="Arial" w:cs="Arial"/>
        </w:rPr>
      </w:pPr>
      <w:r>
        <w:rPr>
          <w:rFonts w:ascii="Arial" w:hAnsi="Arial"/>
        </w:rPr>
        <w:t>“T</w:t>
      </w:r>
      <w:r w:rsidR="00265906">
        <w:rPr>
          <w:rFonts w:ascii="Arial" w:hAnsi="Arial"/>
        </w:rPr>
        <w:t xml:space="preserve">hat the assessment is excessive given the condition of the home, and that a $200,000 increase in assessment cannot be justified.  Under questioning, it arose that a discrepancy existed between the Assessor’s contention that the detached building was to be assessed as a detached garage, and the Appellant’s contention that the building had </w:t>
      </w:r>
      <w:r w:rsidR="00265906">
        <w:rPr>
          <w:rFonts w:ascii="Arial" w:hAnsi="Arial"/>
        </w:rPr>
        <w:lastRenderedPageBreak/>
        <w:t xml:space="preserve">never been a garage.  As this is a simplified appeal, the Board felt that this discrepancy could be included as a ground, despite its non-inclusion in Exhibit </w:t>
      </w:r>
      <w:r>
        <w:rPr>
          <w:rFonts w:ascii="Arial" w:hAnsi="Arial"/>
        </w:rPr>
        <w:t>A.1.”</w:t>
      </w:r>
    </w:p>
    <w:p w:rsidR="00E808DE" w:rsidRPr="00D66EB8" w:rsidRDefault="00E808DE">
      <w:pPr>
        <w:rPr>
          <w:rFonts w:ascii="Arial" w:hAnsi="Arial" w:cs="Arial"/>
          <w:sz w:val="24"/>
        </w:rPr>
      </w:pPr>
    </w:p>
    <w:p w:rsidR="0066557B" w:rsidRPr="00D66EB8" w:rsidRDefault="0066557B">
      <w:pPr>
        <w:pStyle w:val="Heading2"/>
        <w:rPr>
          <w:rFonts w:ascii="Arial" w:hAnsi="Arial" w:cs="Arial"/>
        </w:rPr>
      </w:pPr>
      <w:r w:rsidRPr="00D66EB8">
        <w:rPr>
          <w:rFonts w:ascii="Arial" w:hAnsi="Arial" w:cs="Arial"/>
        </w:rPr>
        <w:t>Exhibits</w:t>
      </w:r>
    </w:p>
    <w:p w:rsidR="0066557B" w:rsidRPr="00D66EB8" w:rsidRDefault="0066557B">
      <w:pPr>
        <w:rPr>
          <w:rFonts w:ascii="Arial" w:hAnsi="Arial" w:cs="Arial"/>
          <w:sz w:val="24"/>
        </w:rPr>
      </w:pPr>
    </w:p>
    <w:p w:rsidR="00265906" w:rsidRDefault="00265906" w:rsidP="00265906">
      <w:pPr>
        <w:pStyle w:val="BodyB"/>
        <w:ind w:left="1620" w:hanging="1620"/>
        <w:rPr>
          <w:rFonts w:ascii="Arial" w:hAnsi="Arial"/>
        </w:rPr>
      </w:pPr>
      <w:r>
        <w:rPr>
          <w:rFonts w:ascii="Arial" w:hAnsi="Arial"/>
        </w:rPr>
        <w:t>Exhibit A.1:</w:t>
      </w:r>
      <w:r>
        <w:rPr>
          <w:rFonts w:ascii="Arial" w:hAnsi="Arial"/>
        </w:rPr>
        <w:tab/>
        <w:t>Notice of Appeal from Nan Hua Xia to the Board of Revision, received March 9, 2017</w:t>
      </w:r>
    </w:p>
    <w:p w:rsidR="00265906" w:rsidRDefault="00265906" w:rsidP="00265906">
      <w:pPr>
        <w:pStyle w:val="BodyB"/>
        <w:ind w:left="720" w:hanging="720"/>
        <w:rPr>
          <w:rFonts w:ascii="Arial" w:eastAsia="Arial" w:hAnsi="Arial" w:cs="Arial"/>
        </w:rPr>
      </w:pPr>
    </w:p>
    <w:p w:rsidR="00265906" w:rsidRDefault="00265906" w:rsidP="00265906">
      <w:pPr>
        <w:pStyle w:val="BodyB"/>
        <w:ind w:left="1620" w:hanging="1620"/>
        <w:rPr>
          <w:rFonts w:ascii="Arial" w:hAnsi="Arial"/>
        </w:rPr>
      </w:pPr>
      <w:r>
        <w:rPr>
          <w:rFonts w:ascii="Arial" w:hAnsi="Arial"/>
        </w:rPr>
        <w:t>Exhibit R.1:</w:t>
      </w:r>
      <w:r>
        <w:rPr>
          <w:rFonts w:ascii="Arial" w:hAnsi="Arial"/>
        </w:rPr>
        <w:tab/>
        <w:t xml:space="preserve">Report titled “Single Family Market Area 5 Response,” submitted by the City Assessor, received June 1, 2017. </w:t>
      </w:r>
    </w:p>
    <w:p w:rsidR="00265906" w:rsidRDefault="00265906" w:rsidP="00265906">
      <w:pPr>
        <w:pStyle w:val="BodyB"/>
        <w:ind w:left="1620" w:hanging="1620"/>
        <w:rPr>
          <w:rFonts w:ascii="Arial" w:eastAsia="Arial" w:hAnsi="Arial" w:cs="Arial"/>
        </w:rPr>
      </w:pPr>
      <w:r>
        <w:rPr>
          <w:rFonts w:ascii="Arial" w:hAnsi="Arial"/>
        </w:rPr>
        <w:t>Exhibit C(R).1: CONFIDENTIAL report submitted by the City Assessor title “confidential Appeal Response,” received June 1, 2017.</w:t>
      </w:r>
    </w:p>
    <w:p w:rsidR="00CB007B" w:rsidRPr="0059692F" w:rsidRDefault="00CB007B" w:rsidP="00CB007B">
      <w:pPr>
        <w:rPr>
          <w:rFonts w:ascii="Arial" w:hAnsi="Arial" w:cs="Arial"/>
          <w:sz w:val="24"/>
        </w:rPr>
      </w:pPr>
    </w:p>
    <w:p w:rsidR="0066557B" w:rsidRPr="00D66EB8" w:rsidRDefault="0066557B">
      <w:pPr>
        <w:rPr>
          <w:rFonts w:ascii="Arial" w:hAnsi="Arial" w:cs="Arial"/>
          <w:sz w:val="24"/>
          <w:u w:val="single"/>
        </w:rPr>
      </w:pPr>
      <w:r w:rsidRPr="00D66EB8">
        <w:rPr>
          <w:rFonts w:ascii="Arial" w:hAnsi="Arial" w:cs="Arial"/>
          <w:sz w:val="24"/>
          <w:u w:val="single"/>
        </w:rPr>
        <w:t xml:space="preserve">Supplementary Notations </w:t>
      </w:r>
    </w:p>
    <w:p w:rsidR="0066557B" w:rsidRPr="00D66EB8" w:rsidRDefault="0066557B">
      <w:pPr>
        <w:rPr>
          <w:rFonts w:ascii="Arial" w:hAnsi="Arial" w:cs="Arial"/>
          <w:b/>
          <w:sz w:val="24"/>
          <w:u w:val="single"/>
        </w:rPr>
      </w:pPr>
    </w:p>
    <w:p w:rsidR="00D02EC9" w:rsidRDefault="00D02EC9" w:rsidP="00D02EC9">
      <w:pPr>
        <w:rPr>
          <w:rFonts w:ascii="Arial" w:hAnsi="Arial" w:cs="Arial"/>
          <w:sz w:val="24"/>
        </w:rPr>
      </w:pPr>
      <w:r>
        <w:rPr>
          <w:rFonts w:ascii="Arial" w:hAnsi="Arial" w:cs="Arial"/>
          <w:sz w:val="24"/>
        </w:rPr>
        <w:t>All giving testimony affirmed to tell the truth at the commencement of the hearings.</w:t>
      </w:r>
    </w:p>
    <w:p w:rsidR="0066557B" w:rsidRDefault="0066557B">
      <w:pPr>
        <w:rPr>
          <w:rFonts w:ascii="Arial" w:hAnsi="Arial" w:cs="Arial"/>
          <w:b/>
          <w:sz w:val="24"/>
          <w:u w:val="single"/>
        </w:rPr>
      </w:pPr>
    </w:p>
    <w:p w:rsidR="0066557B" w:rsidRPr="00D66EB8" w:rsidRDefault="0066557B">
      <w:pPr>
        <w:rPr>
          <w:rFonts w:ascii="Arial" w:hAnsi="Arial" w:cs="Arial"/>
          <w:sz w:val="24"/>
          <w:u w:val="single"/>
        </w:rPr>
      </w:pPr>
      <w:r w:rsidRPr="00D66EB8">
        <w:rPr>
          <w:rFonts w:ascii="Arial" w:hAnsi="Arial" w:cs="Arial"/>
          <w:sz w:val="24"/>
          <w:u w:val="single"/>
        </w:rPr>
        <w:t>Conclusion</w:t>
      </w:r>
    </w:p>
    <w:p w:rsidR="0066557B" w:rsidRPr="00D66EB8" w:rsidRDefault="0066557B">
      <w:pPr>
        <w:rPr>
          <w:rFonts w:ascii="Arial" w:hAnsi="Arial" w:cs="Arial"/>
          <w:sz w:val="24"/>
          <w:u w:val="single"/>
        </w:rPr>
      </w:pPr>
    </w:p>
    <w:p w:rsidR="00C062F8" w:rsidRDefault="00D02EC9" w:rsidP="00C062F8">
      <w:pPr>
        <w:pStyle w:val="BodyA"/>
        <w:jc w:val="left"/>
        <w:rPr>
          <w:rFonts w:ascii="Arial" w:eastAsia="Arial" w:hAnsi="Arial" w:cs="Arial"/>
        </w:rPr>
      </w:pPr>
      <w:r>
        <w:rPr>
          <w:rFonts w:ascii="Arial" w:hAnsi="Arial" w:cs="Arial"/>
        </w:rPr>
        <w:t xml:space="preserve">For the reasons given in the Record of Decision dated </w:t>
      </w:r>
      <w:r w:rsidR="0013183D">
        <w:rPr>
          <w:rFonts w:ascii="Arial" w:hAnsi="Arial" w:cs="Arial"/>
        </w:rPr>
        <w:t>July 14</w:t>
      </w:r>
      <w:r>
        <w:rPr>
          <w:rFonts w:ascii="Arial" w:hAnsi="Arial" w:cs="Arial"/>
        </w:rPr>
        <w:t xml:space="preserve">, 2017 the appeal is </w:t>
      </w:r>
      <w:r w:rsidR="00C062F8">
        <w:rPr>
          <w:rFonts w:ascii="Arial" w:hAnsi="Arial" w:cs="Arial"/>
        </w:rPr>
        <w:t>adjusted</w:t>
      </w:r>
      <w:r w:rsidR="00C062F8">
        <w:rPr>
          <w:rFonts w:ascii="Arial" w:hAnsi="Arial"/>
        </w:rPr>
        <w:t xml:space="preserve"> and the filing fee is to be returned.</w:t>
      </w:r>
    </w:p>
    <w:p w:rsidR="00D02EC9" w:rsidRPr="00D66EB8" w:rsidRDefault="00D02EC9" w:rsidP="00D02EC9">
      <w:pPr>
        <w:rPr>
          <w:rFonts w:ascii="Arial" w:hAnsi="Arial" w:cs="Arial"/>
          <w:sz w:val="24"/>
          <w:u w:val="single"/>
        </w:rPr>
      </w:pPr>
    </w:p>
    <w:p w:rsidR="0066557B" w:rsidRPr="00D66EB8" w:rsidRDefault="0066557B">
      <w:pPr>
        <w:rPr>
          <w:rFonts w:ascii="Arial" w:hAnsi="Arial" w:cs="Arial"/>
          <w:sz w:val="24"/>
        </w:rPr>
      </w:pPr>
    </w:p>
    <w:p w:rsidR="00BC6A82" w:rsidRPr="00D66EB8" w:rsidRDefault="00BC6A82">
      <w:pPr>
        <w:rPr>
          <w:rFonts w:ascii="Arial" w:hAnsi="Arial" w:cs="Arial"/>
          <w:sz w:val="24"/>
          <w:u w:val="single"/>
        </w:rPr>
      </w:pPr>
    </w:p>
    <w:p w:rsidR="00BC6A82" w:rsidRDefault="00BC6A82">
      <w:pPr>
        <w:rPr>
          <w:rFonts w:ascii="Arial" w:hAnsi="Arial" w:cs="Arial"/>
          <w:sz w:val="24"/>
          <w:u w:val="single"/>
        </w:rPr>
      </w:pPr>
    </w:p>
    <w:p w:rsidR="0066557B" w:rsidRPr="00D66EB8" w:rsidRDefault="0066557B">
      <w:pPr>
        <w:rPr>
          <w:rFonts w:ascii="Arial" w:hAnsi="Arial" w:cs="Arial"/>
          <w:sz w:val="24"/>
        </w:rPr>
      </w:pPr>
      <w:r w:rsidRPr="00D66EB8">
        <w:rPr>
          <w:rFonts w:ascii="Arial" w:hAnsi="Arial" w:cs="Arial"/>
          <w:sz w:val="24"/>
        </w:rPr>
        <w:t xml:space="preserve">The hearings concluded at </w:t>
      </w:r>
      <w:r w:rsidR="00E86352">
        <w:rPr>
          <w:rFonts w:ascii="Arial" w:hAnsi="Arial" w:cs="Arial"/>
          <w:sz w:val="24"/>
        </w:rPr>
        <w:t>1:</w:t>
      </w:r>
      <w:r w:rsidR="00CB007B">
        <w:rPr>
          <w:rFonts w:ascii="Arial" w:hAnsi="Arial" w:cs="Arial"/>
          <w:sz w:val="24"/>
        </w:rPr>
        <w:t>42</w:t>
      </w:r>
      <w:r w:rsidR="00391FE8">
        <w:rPr>
          <w:rFonts w:ascii="Arial" w:hAnsi="Arial" w:cs="Arial"/>
          <w:sz w:val="24"/>
        </w:rPr>
        <w:t xml:space="preserve"> p.m.</w:t>
      </w:r>
    </w:p>
    <w:p w:rsidR="00BC6A82" w:rsidRPr="00D66EB8" w:rsidRDefault="00BC6A82">
      <w:pPr>
        <w:rPr>
          <w:rFonts w:ascii="Arial" w:hAnsi="Arial" w:cs="Arial"/>
          <w:sz w:val="24"/>
        </w:rPr>
      </w:pPr>
    </w:p>
    <w:p w:rsidR="0066557B" w:rsidRPr="00D66EB8" w:rsidRDefault="0066557B" w:rsidP="00F97368">
      <w:pPr>
        <w:rPr>
          <w:rFonts w:ascii="Arial" w:hAnsi="Arial" w:cs="Arial"/>
          <w:sz w:val="24"/>
        </w:rPr>
      </w:pPr>
      <w:r w:rsidRPr="00D66EB8">
        <w:rPr>
          <w:rFonts w:ascii="Arial" w:hAnsi="Arial" w:cs="Arial"/>
          <w:sz w:val="24"/>
        </w:rPr>
        <w:t xml:space="preserve">As Secretary to the above Board of Revision Panel, I certify that these are accurate minutes of the hearings held on </w:t>
      </w:r>
      <w:r w:rsidR="006E09CC">
        <w:rPr>
          <w:rFonts w:ascii="Arial" w:hAnsi="Arial" w:cs="Arial"/>
          <w:sz w:val="24"/>
        </w:rPr>
        <w:t>June 12, 2017.</w:t>
      </w:r>
      <w:bookmarkStart w:id="0" w:name="_GoBack"/>
      <w:bookmarkEnd w:id="0"/>
    </w:p>
    <w:p w:rsidR="0066557B" w:rsidRPr="00D66EB8" w:rsidRDefault="0066557B">
      <w:pPr>
        <w:rPr>
          <w:rFonts w:ascii="Arial" w:hAnsi="Arial" w:cs="Arial"/>
          <w:sz w:val="24"/>
        </w:rPr>
      </w:pPr>
    </w:p>
    <w:p w:rsidR="0066557B" w:rsidRPr="00D66EB8" w:rsidRDefault="0066557B">
      <w:pPr>
        <w:rPr>
          <w:rFonts w:ascii="Arial" w:hAnsi="Arial" w:cs="Arial"/>
          <w:sz w:val="24"/>
        </w:rPr>
      </w:pP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r w:rsidRPr="00D66EB8">
        <w:rPr>
          <w:rFonts w:ascii="Arial" w:hAnsi="Arial" w:cs="Arial"/>
          <w:sz w:val="24"/>
          <w:u w:val="single"/>
        </w:rPr>
        <w:tab/>
      </w:r>
    </w:p>
    <w:p w:rsidR="0066557B" w:rsidRPr="00D66EB8" w:rsidRDefault="0066557B">
      <w:pPr>
        <w:rPr>
          <w:rFonts w:ascii="Arial" w:hAnsi="Arial" w:cs="Arial"/>
          <w:sz w:val="24"/>
        </w:rPr>
      </w:pP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Pr="00D66EB8">
        <w:rPr>
          <w:rFonts w:ascii="Arial" w:hAnsi="Arial" w:cs="Arial"/>
          <w:sz w:val="24"/>
        </w:rPr>
        <w:tab/>
      </w:r>
      <w:r w:rsidR="009450C9">
        <w:rPr>
          <w:rFonts w:ascii="Arial" w:hAnsi="Arial" w:cs="Arial"/>
          <w:sz w:val="24"/>
        </w:rPr>
        <w:t>Penny Walter</w:t>
      </w:r>
      <w:r w:rsidR="00BC6A82" w:rsidRPr="00D66EB8">
        <w:rPr>
          <w:rFonts w:ascii="Arial" w:hAnsi="Arial" w:cs="Arial"/>
          <w:sz w:val="24"/>
        </w:rPr>
        <w:t>, Panel Clerk</w:t>
      </w:r>
    </w:p>
    <w:p w:rsidR="0066557B" w:rsidRPr="00D66EB8" w:rsidRDefault="0066557B">
      <w:pPr>
        <w:ind w:left="2880" w:firstLine="720"/>
        <w:rPr>
          <w:rFonts w:ascii="Arial" w:hAnsi="Arial" w:cs="Arial"/>
          <w:sz w:val="24"/>
        </w:rPr>
      </w:pPr>
      <w:r w:rsidRPr="00D66EB8">
        <w:rPr>
          <w:rFonts w:ascii="Arial" w:hAnsi="Arial" w:cs="Arial"/>
          <w:sz w:val="24"/>
        </w:rPr>
        <w:t>Board of Revision</w:t>
      </w:r>
    </w:p>
    <w:sectPr w:rsidR="0066557B" w:rsidRPr="00D66EB8">
      <w:headerReference w:type="default" r:id="rId7"/>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163" w:rsidRDefault="00372163">
      <w:r>
        <w:separator/>
      </w:r>
    </w:p>
  </w:endnote>
  <w:endnote w:type="continuationSeparator" w:id="0">
    <w:p w:rsidR="00372163" w:rsidRDefault="00372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163" w:rsidRDefault="00372163">
      <w:r>
        <w:separator/>
      </w:r>
    </w:p>
  </w:footnote>
  <w:footnote w:type="continuationSeparator" w:id="0">
    <w:p w:rsidR="00372163" w:rsidRDefault="003721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557B" w:rsidRPr="00D66EB8" w:rsidRDefault="0066557B">
    <w:pPr>
      <w:pStyle w:val="Header"/>
      <w:rPr>
        <w:rStyle w:val="PageNumber"/>
        <w:rFonts w:ascii="Arial" w:hAnsi="Arial" w:cs="Arial"/>
        <w:b/>
      </w:rPr>
    </w:pPr>
    <w:r w:rsidRPr="00D66EB8">
      <w:rPr>
        <w:rStyle w:val="PageNumber"/>
        <w:rFonts w:ascii="Arial" w:hAnsi="Arial" w:cs="Arial"/>
        <w:b/>
      </w:rPr>
      <w:t>Minutes - Board of Revision</w:t>
    </w:r>
  </w:p>
  <w:p w:rsidR="0066557B" w:rsidRPr="00D66EB8" w:rsidRDefault="004C57C8">
    <w:pPr>
      <w:pStyle w:val="Header"/>
      <w:rPr>
        <w:rStyle w:val="PageNumber"/>
        <w:rFonts w:ascii="Arial" w:hAnsi="Arial" w:cs="Arial"/>
        <w:b/>
      </w:rPr>
    </w:pPr>
    <w:r>
      <w:rPr>
        <w:rStyle w:val="PageNumber"/>
        <w:rFonts w:ascii="Arial" w:hAnsi="Arial" w:cs="Arial"/>
        <w:b/>
      </w:rPr>
      <w:t xml:space="preserve">June </w:t>
    </w:r>
    <w:r w:rsidR="00FE03CE">
      <w:rPr>
        <w:rStyle w:val="PageNumber"/>
        <w:rFonts w:ascii="Arial" w:hAnsi="Arial" w:cs="Arial"/>
        <w:b/>
      </w:rPr>
      <w:t>12</w:t>
    </w:r>
    <w:r>
      <w:rPr>
        <w:rStyle w:val="PageNumber"/>
        <w:rFonts w:ascii="Arial" w:hAnsi="Arial" w:cs="Arial"/>
        <w:b/>
      </w:rPr>
      <w:t>, 2017</w:t>
    </w:r>
  </w:p>
  <w:p w:rsidR="0066557B" w:rsidRPr="00D66EB8" w:rsidRDefault="0066557B">
    <w:pPr>
      <w:pStyle w:val="Header"/>
      <w:rPr>
        <w:rStyle w:val="PageNumber"/>
        <w:rFonts w:ascii="Arial" w:hAnsi="Arial" w:cs="Arial"/>
      </w:rPr>
    </w:pPr>
    <w:r w:rsidRPr="00D66EB8">
      <w:rPr>
        <w:rStyle w:val="PageNumber"/>
        <w:rFonts w:ascii="Arial" w:hAnsi="Arial" w:cs="Arial"/>
        <w:b/>
      </w:rPr>
      <w:t xml:space="preserve">Page No. </w:t>
    </w:r>
    <w:r w:rsidRPr="00FE0369">
      <w:rPr>
        <w:rStyle w:val="PageNumber"/>
        <w:rFonts w:ascii="Arial" w:hAnsi="Arial" w:cs="Arial"/>
        <w:b/>
      </w:rPr>
      <w:t xml:space="preserve"> </w:t>
    </w:r>
    <w:r w:rsidRPr="00FE0369">
      <w:rPr>
        <w:rStyle w:val="PageNumber"/>
        <w:rFonts w:ascii="Arial" w:hAnsi="Arial" w:cs="Arial"/>
        <w:b/>
      </w:rPr>
      <w:fldChar w:fldCharType="begin"/>
    </w:r>
    <w:r w:rsidRPr="00FE0369">
      <w:rPr>
        <w:rStyle w:val="PageNumber"/>
        <w:rFonts w:ascii="Arial" w:hAnsi="Arial" w:cs="Arial"/>
        <w:b/>
      </w:rPr>
      <w:instrText xml:space="preserve"> PAGE </w:instrText>
    </w:r>
    <w:r w:rsidRPr="00FE0369">
      <w:rPr>
        <w:rStyle w:val="PageNumber"/>
        <w:rFonts w:ascii="Arial" w:hAnsi="Arial" w:cs="Arial"/>
        <w:b/>
      </w:rPr>
      <w:fldChar w:fldCharType="separate"/>
    </w:r>
    <w:r w:rsidR="006E09CC">
      <w:rPr>
        <w:rStyle w:val="PageNumber"/>
        <w:rFonts w:ascii="Arial" w:hAnsi="Arial" w:cs="Arial"/>
        <w:b/>
        <w:noProof/>
      </w:rPr>
      <w:t>2</w:t>
    </w:r>
    <w:r w:rsidRPr="00FE0369">
      <w:rPr>
        <w:rStyle w:val="PageNumber"/>
        <w:rFonts w:ascii="Arial" w:hAnsi="Arial" w:cs="Arial"/>
        <w:b/>
      </w:rPr>
      <w:fldChar w:fldCharType="end"/>
    </w:r>
  </w:p>
  <w:p w:rsidR="0066557B" w:rsidRDefault="0066557B">
    <w:pPr>
      <w:pStyle w:val="Header"/>
      <w:rPr>
        <w:rStyle w:val="PageNumbe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956EA"/>
    <w:multiLevelType w:val="singleLevel"/>
    <w:tmpl w:val="4C34ECDA"/>
    <w:lvl w:ilvl="0">
      <w:start w:val="1"/>
      <w:numFmt w:val="decimal"/>
      <w:lvlText w:val="%1."/>
      <w:legacy w:legacy="1" w:legacySpace="0" w:legacyIndent="360"/>
      <w:lvlJc w:val="left"/>
      <w:pPr>
        <w:ind w:left="360" w:hanging="360"/>
      </w:pPr>
    </w:lvl>
  </w:abstractNum>
  <w:abstractNum w:abstractNumId="1" w15:restartNumberingAfterBreak="0">
    <w:nsid w:val="2C451AA2"/>
    <w:multiLevelType w:val="hybridMultilevel"/>
    <w:tmpl w:val="E6B2F76C"/>
    <w:styleLink w:val="Lettered"/>
    <w:lvl w:ilvl="0" w:tplc="B5A610DE">
      <w:start w:val="1"/>
      <w:numFmt w:val="upperLetter"/>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65724E5A">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29169402">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A20647EC">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B3D452A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45EA7FF8">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E1DC344C">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DA16349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F89AC53E">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58C534B7"/>
    <w:multiLevelType w:val="hybridMultilevel"/>
    <w:tmpl w:val="E6B2F76C"/>
    <w:numStyleLink w:val="Lettered"/>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57B"/>
    <w:rsid w:val="00102E5D"/>
    <w:rsid w:val="00115ADC"/>
    <w:rsid w:val="00125C1F"/>
    <w:rsid w:val="0013183D"/>
    <w:rsid w:val="00171F26"/>
    <w:rsid w:val="001A5B21"/>
    <w:rsid w:val="001F3C18"/>
    <w:rsid w:val="002444FF"/>
    <w:rsid w:val="00265906"/>
    <w:rsid w:val="002A19A1"/>
    <w:rsid w:val="002C1D0B"/>
    <w:rsid w:val="002C6CE4"/>
    <w:rsid w:val="0035417C"/>
    <w:rsid w:val="00372163"/>
    <w:rsid w:val="00375B46"/>
    <w:rsid w:val="00391FE8"/>
    <w:rsid w:val="00403327"/>
    <w:rsid w:val="004C57C8"/>
    <w:rsid w:val="004F68B7"/>
    <w:rsid w:val="005147EE"/>
    <w:rsid w:val="005313AC"/>
    <w:rsid w:val="00637899"/>
    <w:rsid w:val="0066557B"/>
    <w:rsid w:val="006E09CC"/>
    <w:rsid w:val="007E7B90"/>
    <w:rsid w:val="008031F5"/>
    <w:rsid w:val="00846639"/>
    <w:rsid w:val="00853183"/>
    <w:rsid w:val="008B7799"/>
    <w:rsid w:val="008E23C9"/>
    <w:rsid w:val="009421C9"/>
    <w:rsid w:val="009450C9"/>
    <w:rsid w:val="009A1F77"/>
    <w:rsid w:val="009B772F"/>
    <w:rsid w:val="009C17FA"/>
    <w:rsid w:val="00A14B18"/>
    <w:rsid w:val="00B17137"/>
    <w:rsid w:val="00B5163B"/>
    <w:rsid w:val="00B70CD9"/>
    <w:rsid w:val="00B72B65"/>
    <w:rsid w:val="00BC62AD"/>
    <w:rsid w:val="00BC6A82"/>
    <w:rsid w:val="00C062F8"/>
    <w:rsid w:val="00C63171"/>
    <w:rsid w:val="00C91452"/>
    <w:rsid w:val="00CB007B"/>
    <w:rsid w:val="00D02EC9"/>
    <w:rsid w:val="00D05E5C"/>
    <w:rsid w:val="00D0679C"/>
    <w:rsid w:val="00D44766"/>
    <w:rsid w:val="00D66EB8"/>
    <w:rsid w:val="00E30ADF"/>
    <w:rsid w:val="00E66097"/>
    <w:rsid w:val="00E808DE"/>
    <w:rsid w:val="00E86352"/>
    <w:rsid w:val="00E97C62"/>
    <w:rsid w:val="00ED0C37"/>
    <w:rsid w:val="00F01796"/>
    <w:rsid w:val="00F12ACA"/>
    <w:rsid w:val="00F414B1"/>
    <w:rsid w:val="00F570E7"/>
    <w:rsid w:val="00F97368"/>
    <w:rsid w:val="00FB23FE"/>
    <w:rsid w:val="00FE0369"/>
    <w:rsid w:val="00FE03C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84B1C04-0179-4B67-9178-44A45F7C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rPr>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outlineLvl w:val="1"/>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rPr>
      <w:sz w:val="24"/>
    </w:rPr>
  </w:style>
  <w:style w:type="paragraph" w:styleId="BodyText">
    <w:name w:val="Body Text"/>
    <w:basedOn w:val="Normal"/>
    <w:pPr>
      <w:jc w:val="both"/>
    </w:pPr>
    <w:rPr>
      <w:sz w:val="24"/>
    </w:rPr>
  </w:style>
  <w:style w:type="paragraph" w:customStyle="1" w:styleId="BodyA">
    <w:name w:val="Body A"/>
    <w:rsid w:val="002C6CE4"/>
    <w:pPr>
      <w:pBdr>
        <w:top w:val="nil"/>
        <w:left w:val="nil"/>
        <w:bottom w:val="nil"/>
        <w:right w:val="nil"/>
        <w:between w:val="nil"/>
        <w:bar w:val="nil"/>
      </w:pBdr>
      <w:jc w:val="both"/>
    </w:pPr>
    <w:rPr>
      <w:rFonts w:eastAsia="Arial Unicode MS" w:cs="Arial Unicode MS"/>
      <w:color w:val="000000"/>
      <w:spacing w:val="-2"/>
      <w:sz w:val="24"/>
      <w:szCs w:val="24"/>
      <w:u w:color="000000"/>
      <w:bdr w:val="nil"/>
      <w:lang w:val="en-US"/>
    </w:rPr>
  </w:style>
  <w:style w:type="numbering" w:customStyle="1" w:styleId="Lettered">
    <w:name w:val="Lettered"/>
    <w:rsid w:val="00853183"/>
    <w:pPr>
      <w:numPr>
        <w:numId w:val="2"/>
      </w:numPr>
    </w:pPr>
  </w:style>
  <w:style w:type="paragraph" w:customStyle="1" w:styleId="BodyB">
    <w:name w:val="Body B"/>
    <w:rsid w:val="00853183"/>
    <w:pPr>
      <w:pBdr>
        <w:top w:val="nil"/>
        <w:left w:val="nil"/>
        <w:bottom w:val="nil"/>
        <w:right w:val="nil"/>
        <w:between w:val="nil"/>
        <w:bar w:val="nil"/>
      </w:pBdr>
    </w:pPr>
    <w:rPr>
      <w:rFonts w:eastAsia="Arial Unicode MS" w:cs="Arial Unicode MS"/>
      <w:color w:val="000000"/>
      <w:sz w:val="24"/>
      <w:szCs w:val="24"/>
      <w:u w:color="000000"/>
      <w:bdr w:val="nil"/>
      <w:lang w:val="en-US"/>
    </w:rPr>
  </w:style>
  <w:style w:type="paragraph" w:styleId="ListParagraph">
    <w:name w:val="List Paragraph"/>
    <w:basedOn w:val="Normal"/>
    <w:uiPriority w:val="34"/>
    <w:qFormat/>
    <w:rsid w:val="00265906"/>
    <w:pPr>
      <w:ind w:left="720"/>
      <w:contextualSpacing/>
      <w:jc w:val="both"/>
    </w:pPr>
    <w:rPr>
      <w:spacing w:val="-2"/>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389</Words>
  <Characters>2218</Characters>
  <Application>Microsoft Office Word</Application>
  <DocSecurity>0</DocSecurity>
  <Lines>18</Lines>
  <Paragraphs>5</Paragraphs>
  <ScaleCrop>false</ScaleCrop>
  <HeadingPairs>
    <vt:vector size="4" baseType="variant">
      <vt:variant>
        <vt:lpstr>Title</vt:lpstr>
      </vt:variant>
      <vt:variant>
        <vt:i4>1</vt:i4>
      </vt:variant>
      <vt:variant>
        <vt:lpstr>MINUTES</vt:lpstr>
      </vt:variant>
      <vt:variant>
        <vt:i4>0</vt:i4>
      </vt:variant>
    </vt:vector>
  </HeadingPairs>
  <TitlesOfParts>
    <vt:vector size="1" baseType="lpstr">
      <vt:lpstr>MINUTES</vt:lpstr>
    </vt:vector>
  </TitlesOfParts>
  <Company>City of Saskatoon</Company>
  <LinksUpToDate>false</LinksUpToDate>
  <CharactersWithSpaces>2602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
  <dc:creator>User_1</dc:creator>
  <cp:keywords/>
  <dc:description/>
  <cp:lastModifiedBy>Walter, Penny (Clerks)</cp:lastModifiedBy>
  <cp:revision>27</cp:revision>
  <cp:lastPrinted>2001-02-21T15:14:00Z</cp:lastPrinted>
  <dcterms:created xsi:type="dcterms:W3CDTF">2017-08-03T13:53:00Z</dcterms:created>
  <dcterms:modified xsi:type="dcterms:W3CDTF">2017-09-14T20:13:00Z</dcterms:modified>
</cp:coreProperties>
</file>