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Date:</w:t>
      </w:r>
      <w:r w:rsidRPr="00D66EB8">
        <w:rPr>
          <w:rFonts w:ascii="Arial" w:hAnsi="Arial" w:cs="Arial"/>
          <w:sz w:val="24"/>
        </w:rPr>
        <w:tab/>
      </w:r>
      <w:r w:rsidRPr="00D66EB8">
        <w:rPr>
          <w:rFonts w:ascii="Arial" w:hAnsi="Arial" w:cs="Arial"/>
          <w:sz w:val="24"/>
        </w:rPr>
        <w:tab/>
      </w:r>
      <w:r w:rsidR="00331BC1">
        <w:rPr>
          <w:rFonts w:ascii="Arial" w:hAnsi="Arial" w:cs="Arial"/>
          <w:sz w:val="24"/>
        </w:rPr>
        <w:t>June 22</w:t>
      </w:r>
      <w:r w:rsidR="00357E99">
        <w:rPr>
          <w:rFonts w:ascii="Arial" w:hAnsi="Arial" w:cs="Arial"/>
          <w:sz w:val="24"/>
        </w:rPr>
        <w:t xml:space="preserve"> and July 4</w:t>
      </w:r>
      <w:r w:rsidR="001A5B21">
        <w:rPr>
          <w:rFonts w:ascii="Arial" w:hAnsi="Arial" w:cs="Arial"/>
          <w:sz w:val="24"/>
        </w:rPr>
        <w:t xml:space="preserve"> 2017</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331BC1">
        <w:rPr>
          <w:rFonts w:ascii="Arial" w:hAnsi="Arial" w:cs="Arial"/>
          <w:sz w:val="24"/>
        </w:rPr>
        <w:t>Council</w:t>
      </w:r>
      <w:r w:rsidR="00A14B18">
        <w:rPr>
          <w:rFonts w:ascii="Arial" w:hAnsi="Arial" w:cs="Arial"/>
          <w:sz w:val="24"/>
        </w:rPr>
        <w:t xml:space="preserve"> Chambers</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357E99">
        <w:rPr>
          <w:rFonts w:ascii="Arial" w:hAnsi="Arial" w:cs="Arial"/>
          <w:sz w:val="24"/>
        </w:rPr>
        <w:t>1:00 p</w:t>
      </w:r>
      <w:r w:rsidR="009E409A">
        <w:rPr>
          <w:rFonts w:ascii="Arial" w:hAnsi="Arial" w:cs="Arial"/>
          <w:sz w:val="24"/>
        </w:rPr>
        <w:t>.m.</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9E409A">
        <w:rPr>
          <w:rFonts w:ascii="Arial" w:hAnsi="Arial" w:cs="Arial"/>
          <w:sz w:val="24"/>
        </w:rPr>
        <w:t xml:space="preserve">Dr. </w:t>
      </w:r>
      <w:proofErr w:type="spellStart"/>
      <w:r w:rsidR="009E409A">
        <w:rPr>
          <w:rFonts w:ascii="Arial" w:hAnsi="Arial" w:cs="Arial"/>
          <w:sz w:val="24"/>
        </w:rPr>
        <w:t>Asit</w:t>
      </w:r>
      <w:proofErr w:type="spellEnd"/>
      <w:r w:rsidR="009E409A">
        <w:rPr>
          <w:rFonts w:ascii="Arial" w:hAnsi="Arial" w:cs="Arial"/>
          <w:sz w:val="24"/>
        </w:rPr>
        <w:t xml:space="preserve"> Sarkar</w:t>
      </w:r>
      <w:r w:rsidR="00403327" w:rsidRPr="00403327">
        <w:rPr>
          <w:rFonts w:ascii="Arial" w:hAnsi="Arial" w:cs="Arial"/>
          <w:sz w:val="24"/>
        </w:rPr>
        <w:t>, Panel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 xml:space="preserve">Ms. </w:t>
      </w:r>
      <w:r w:rsidR="002C6CE4">
        <w:rPr>
          <w:rFonts w:ascii="Arial" w:hAnsi="Arial" w:cs="Arial"/>
          <w:sz w:val="24"/>
        </w:rPr>
        <w:t xml:space="preserve">Lois </w:t>
      </w:r>
      <w:proofErr w:type="spellStart"/>
      <w:r w:rsidR="002C6CE4">
        <w:rPr>
          <w:rFonts w:ascii="Arial" w:hAnsi="Arial" w:cs="Arial"/>
          <w:sz w:val="24"/>
        </w:rPr>
        <w:t>Lamon</w:t>
      </w:r>
      <w:proofErr w:type="spellEnd"/>
      <w:r w:rsidR="002C6CE4">
        <w:rPr>
          <w:rFonts w:ascii="Arial" w:hAnsi="Arial" w:cs="Arial"/>
          <w:sz w:val="24"/>
        </w:rPr>
        <w:t>,</w:t>
      </w:r>
      <w:r w:rsidRPr="00403327">
        <w:rPr>
          <w:rFonts w:ascii="Arial" w:hAnsi="Arial" w:cs="Arial"/>
          <w:sz w:val="24"/>
        </w:rPr>
        <w:t xml:space="preserve">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2C6CE4">
        <w:rPr>
          <w:rFonts w:ascii="Arial" w:hAnsi="Arial" w:cs="Arial"/>
          <w:sz w:val="24"/>
        </w:rPr>
        <w:t>D</w:t>
      </w:r>
      <w:r w:rsidR="009B772F">
        <w:rPr>
          <w:rFonts w:ascii="Arial" w:hAnsi="Arial" w:cs="Arial"/>
          <w:sz w:val="24"/>
        </w:rPr>
        <w:t xml:space="preserve">r. </w:t>
      </w:r>
      <w:r w:rsidR="002C6CE4">
        <w:rPr>
          <w:rFonts w:ascii="Arial" w:hAnsi="Arial" w:cs="Arial"/>
          <w:sz w:val="24"/>
        </w:rPr>
        <w:t>Colin Butler</w:t>
      </w:r>
      <w:r w:rsidRPr="00403327">
        <w:rPr>
          <w:rFonts w:ascii="Arial" w:hAnsi="Arial" w:cs="Arial"/>
          <w:sz w:val="24"/>
        </w:rPr>
        <w:t>, Board Member</w:t>
      </w:r>
    </w:p>
    <w:p w:rsid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Ms. Penny Walter</w:t>
      </w:r>
      <w:r w:rsidRPr="00403327">
        <w:rPr>
          <w:rFonts w:ascii="Arial" w:hAnsi="Arial" w:cs="Arial"/>
          <w:sz w:val="24"/>
        </w:rPr>
        <w:t>, Board of Revision Panel Clerk</w:t>
      </w:r>
    </w:p>
    <w:p w:rsidR="005E6880" w:rsidRPr="00403327" w:rsidRDefault="005E6880" w:rsidP="00BC6A82">
      <w:pPr>
        <w:ind w:left="720" w:firstLine="720"/>
        <w:rPr>
          <w:rFonts w:ascii="Arial" w:hAnsi="Arial" w:cs="Arial"/>
          <w:sz w:val="24"/>
        </w:rPr>
      </w:pPr>
      <w:r>
        <w:rPr>
          <w:rFonts w:ascii="Arial" w:hAnsi="Arial" w:cs="Arial"/>
          <w:sz w:val="24"/>
        </w:rPr>
        <w:tab/>
      </w:r>
      <w:r>
        <w:rPr>
          <w:rFonts w:ascii="Arial" w:hAnsi="Arial" w:cs="Arial"/>
          <w:sz w:val="24"/>
        </w:rPr>
        <w:tab/>
        <w:t>Ms. Holly Thompson, Board of Revision Panel Clerk</w:t>
      </w:r>
    </w:p>
    <w:p w:rsidR="0066557B" w:rsidRPr="00D66EB8" w:rsidRDefault="0066557B" w:rsidP="00BC6A82">
      <w:pPr>
        <w:ind w:left="720" w:firstLine="720"/>
        <w:rPr>
          <w:rFonts w:ascii="Arial" w:hAnsi="Arial" w:cs="Arial"/>
          <w:sz w:val="24"/>
        </w:rPr>
      </w:pPr>
    </w:p>
    <w:p w:rsidR="0066557B" w:rsidRPr="00D66EB8" w:rsidRDefault="0066557B" w:rsidP="00E97C62">
      <w:pPr>
        <w:pStyle w:val="BodyText"/>
        <w:jc w:val="left"/>
        <w:rPr>
          <w:rFonts w:ascii="Arial" w:hAnsi="Arial" w:cs="Arial"/>
        </w:rPr>
      </w:pPr>
      <w:r w:rsidRPr="00D66EB8">
        <w:rPr>
          <w:rFonts w:ascii="Arial" w:hAnsi="Arial" w:cs="Arial"/>
        </w:rPr>
        <w:t>The appellants were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appellants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6377E2">
        <w:rPr>
          <w:rFonts w:ascii="Arial" w:hAnsi="Arial" w:cs="Arial"/>
          <w:b/>
          <w:sz w:val="24"/>
        </w:rPr>
        <w:t>300</w:t>
      </w:r>
      <w:r w:rsidR="00A27D3A">
        <w:rPr>
          <w:rFonts w:ascii="Arial" w:hAnsi="Arial" w:cs="Arial"/>
          <w:b/>
          <w:sz w:val="24"/>
        </w:rPr>
        <w:t>-2017</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6377E2">
        <w:rPr>
          <w:rFonts w:ascii="Arial" w:hAnsi="Arial" w:cs="Arial"/>
          <w:b/>
          <w:sz w:val="24"/>
        </w:rPr>
        <w:t>286 Venture Crescent</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6377E2">
        <w:rPr>
          <w:rFonts w:ascii="Arial" w:hAnsi="Arial" w:cs="Arial"/>
          <w:b/>
          <w:sz w:val="24"/>
        </w:rPr>
        <w:t>1189965211; 119091966</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6377E2">
        <w:rPr>
          <w:rFonts w:ascii="Arial" w:hAnsi="Arial" w:cs="Arial"/>
          <w:b/>
          <w:sz w:val="24"/>
          <w:u w:val="single"/>
        </w:rPr>
        <w:t>465125800</w:t>
      </w:r>
      <w:r w:rsidR="006377E2">
        <w:rPr>
          <w:rFonts w:ascii="Arial" w:hAnsi="Arial" w:cs="Arial"/>
          <w:b/>
          <w:sz w:val="24"/>
          <w:u w:val="single"/>
        </w:rPr>
        <w:tab/>
      </w:r>
      <w:r w:rsidR="006377E2">
        <w:rPr>
          <w:rFonts w:ascii="Arial" w:hAnsi="Arial" w:cs="Arial"/>
          <w:b/>
          <w:sz w:val="24"/>
          <w:u w:val="single"/>
        </w:rPr>
        <w:tab/>
      </w:r>
      <w:r w:rsidR="00853183">
        <w:rPr>
          <w:rFonts w:ascii="Arial" w:hAnsi="Arial" w:cs="Arial"/>
          <w:b/>
          <w:sz w:val="24"/>
          <w:u w:val="single"/>
        </w:rPr>
        <w:tab/>
      </w:r>
      <w:r w:rsidR="00853183">
        <w:rPr>
          <w:rFonts w:ascii="Arial" w:hAnsi="Arial" w:cs="Arial"/>
          <w:b/>
          <w:sz w:val="24"/>
          <w:u w:val="single"/>
        </w:rPr>
        <w:tab/>
      </w:r>
      <w:r w:rsidRPr="00D66EB8">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6377E2" w:rsidRDefault="006377E2" w:rsidP="006377E2">
      <w:pPr>
        <w:pStyle w:val="BodyAA"/>
        <w:suppressAutoHyphens/>
        <w:jc w:val="left"/>
        <w:rPr>
          <w:rFonts w:ascii="Arial" w:eastAsia="Arial" w:hAnsi="Arial" w:cs="Arial"/>
        </w:rPr>
      </w:pPr>
      <w:r>
        <w:rPr>
          <w:rFonts w:ascii="Arial" w:hAnsi="Arial"/>
        </w:rPr>
        <w:t xml:space="preserve">Ms. Grace </w:t>
      </w:r>
      <w:proofErr w:type="spellStart"/>
      <w:r>
        <w:rPr>
          <w:rFonts w:ascii="Arial" w:hAnsi="Arial"/>
        </w:rPr>
        <w:t>Muzyka</w:t>
      </w:r>
      <w:proofErr w:type="spellEnd"/>
      <w:r>
        <w:rPr>
          <w:rFonts w:ascii="Arial" w:hAnsi="Arial"/>
        </w:rPr>
        <w:t xml:space="preserve">, Tax Agent, </w:t>
      </w:r>
      <w:proofErr w:type="spellStart"/>
      <w:r>
        <w:rPr>
          <w:rFonts w:ascii="Arial" w:hAnsi="Arial"/>
        </w:rPr>
        <w:t>Brundson</w:t>
      </w:r>
      <w:proofErr w:type="spellEnd"/>
      <w:r>
        <w:rPr>
          <w:rFonts w:ascii="Arial" w:hAnsi="Arial"/>
        </w:rPr>
        <w:t xml:space="preserve"> </w:t>
      </w:r>
      <w:proofErr w:type="spellStart"/>
      <w:r>
        <w:rPr>
          <w:rFonts w:ascii="Arial" w:hAnsi="Arial"/>
        </w:rPr>
        <w:t>Lawrek</w:t>
      </w:r>
      <w:proofErr w:type="spellEnd"/>
      <w:r>
        <w:rPr>
          <w:rFonts w:ascii="Arial" w:hAnsi="Arial"/>
        </w:rPr>
        <w:t xml:space="preserve"> </w:t>
      </w:r>
      <w:r>
        <w:rPr>
          <w:rFonts w:ascii="Arial" w:eastAsia="Arial" w:hAnsi="Arial" w:cs="Arial"/>
        </w:rPr>
        <w:t>&amp; Associates</w:t>
      </w:r>
    </w:p>
    <w:p w:rsidR="0066557B" w:rsidRDefault="006377E2" w:rsidP="006377E2">
      <w:pPr>
        <w:rPr>
          <w:rFonts w:ascii="Arial" w:hAnsi="Arial" w:cs="Arial"/>
          <w:sz w:val="24"/>
        </w:rPr>
      </w:pPr>
      <w:r w:rsidRPr="006377E2">
        <w:rPr>
          <w:rFonts w:ascii="Arial" w:hAnsi="Arial" w:cs="Arial"/>
          <w:sz w:val="24"/>
        </w:rPr>
        <w:t xml:space="preserve">Mr. George </w:t>
      </w:r>
      <w:proofErr w:type="spellStart"/>
      <w:r w:rsidRPr="006377E2">
        <w:rPr>
          <w:rFonts w:ascii="Arial" w:hAnsi="Arial" w:cs="Arial"/>
          <w:sz w:val="24"/>
        </w:rPr>
        <w:t>Reddekopp</w:t>
      </w:r>
      <w:proofErr w:type="spellEnd"/>
      <w:r>
        <w:rPr>
          <w:rFonts w:ascii="Arial" w:hAnsi="Arial" w:cs="Arial"/>
          <w:sz w:val="24"/>
        </w:rPr>
        <w:t xml:space="preserve">, </w:t>
      </w:r>
      <w:r w:rsidRPr="006377E2">
        <w:rPr>
          <w:rFonts w:ascii="Arial" w:hAnsi="Arial" w:cs="Arial"/>
          <w:sz w:val="24"/>
        </w:rPr>
        <w:t>Appellant</w:t>
      </w:r>
    </w:p>
    <w:p w:rsidR="006377E2" w:rsidRPr="00D66EB8" w:rsidRDefault="006377E2" w:rsidP="006377E2">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E662D9" w:rsidRDefault="00BC013A" w:rsidP="00E662D9">
      <w:pPr>
        <w:pStyle w:val="BodyA"/>
        <w:tabs>
          <w:tab w:val="left" w:pos="2160"/>
        </w:tabs>
        <w:suppressAutoHyphens/>
        <w:ind w:left="2880" w:hanging="2880"/>
        <w:rPr>
          <w:rFonts w:ascii="Arial" w:hAnsi="Arial"/>
        </w:rPr>
      </w:pPr>
      <w:r>
        <w:rPr>
          <w:rFonts w:ascii="Arial" w:hAnsi="Arial"/>
        </w:rPr>
        <w:t xml:space="preserve">Mr. Bryce Trew, </w:t>
      </w:r>
      <w:r w:rsidR="00E662D9">
        <w:rPr>
          <w:rFonts w:ascii="Arial" w:hAnsi="Arial"/>
        </w:rPr>
        <w:t>Assessment Appraiser, Assessment and Taxation (advocate)</w:t>
      </w:r>
    </w:p>
    <w:p w:rsidR="00BC013A" w:rsidRDefault="00BC013A" w:rsidP="00E662D9">
      <w:pPr>
        <w:pStyle w:val="BodyA"/>
        <w:tabs>
          <w:tab w:val="left" w:pos="2160"/>
        </w:tabs>
        <w:suppressAutoHyphens/>
        <w:ind w:left="2880" w:hanging="2880"/>
        <w:rPr>
          <w:rFonts w:ascii="Arial" w:hAnsi="Arial"/>
        </w:rPr>
      </w:pPr>
      <w:r>
        <w:rPr>
          <w:rFonts w:ascii="Arial" w:hAnsi="Arial"/>
        </w:rPr>
        <w:t>Ms. Kim Bodnarchuk, Solicitor, City Solicitor’s Office</w:t>
      </w:r>
    </w:p>
    <w:p w:rsidR="00BC013A" w:rsidRDefault="00BC013A" w:rsidP="00BC013A">
      <w:pPr>
        <w:pStyle w:val="BodyAA"/>
        <w:suppressAutoHyphens/>
        <w:jc w:val="left"/>
        <w:rPr>
          <w:rFonts w:ascii="Arial" w:eastAsia="Arial" w:hAnsi="Arial" w:cs="Arial"/>
        </w:rPr>
      </w:pPr>
      <w:r>
        <w:rPr>
          <w:rFonts w:ascii="Arial" w:eastAsia="Arial" w:hAnsi="Arial" w:cs="Arial"/>
        </w:rPr>
        <w:t>Ms. Michelle McKenzie,</w:t>
      </w:r>
      <w:r w:rsidR="00EB662D">
        <w:rPr>
          <w:rFonts w:ascii="Arial" w:eastAsia="Arial" w:hAnsi="Arial" w:cs="Arial"/>
        </w:rPr>
        <w:t xml:space="preserve"> </w:t>
      </w:r>
      <w:r>
        <w:rPr>
          <w:rFonts w:ascii="Arial" w:eastAsia="Arial" w:hAnsi="Arial" w:cs="Arial"/>
        </w:rPr>
        <w:t>Assessment Manager, Assessment and Taxation</w:t>
      </w:r>
    </w:p>
    <w:p w:rsidR="00BC013A" w:rsidRDefault="00BC013A" w:rsidP="00BC013A">
      <w:pPr>
        <w:pStyle w:val="BodyAA"/>
        <w:suppressAutoHyphens/>
        <w:jc w:val="left"/>
        <w:rPr>
          <w:rFonts w:ascii="Arial" w:eastAsia="Arial" w:hAnsi="Arial" w:cs="Arial"/>
        </w:rPr>
      </w:pPr>
      <w:r>
        <w:rPr>
          <w:rFonts w:ascii="Arial" w:eastAsia="Arial" w:hAnsi="Arial" w:cs="Arial"/>
        </w:rPr>
        <w:t xml:space="preserve">Ms. Laurie </w:t>
      </w:r>
      <w:proofErr w:type="spellStart"/>
      <w:r>
        <w:rPr>
          <w:rFonts w:ascii="Arial" w:eastAsia="Arial" w:hAnsi="Arial" w:cs="Arial"/>
        </w:rPr>
        <w:t>Pilkey</w:t>
      </w:r>
      <w:proofErr w:type="spellEnd"/>
      <w:r w:rsidR="00E662D9">
        <w:rPr>
          <w:rFonts w:ascii="Arial" w:eastAsia="Arial" w:hAnsi="Arial" w:cs="Arial"/>
        </w:rPr>
        <w:t>, Assessment Appraiser, Assessment and Taxation</w:t>
      </w:r>
    </w:p>
    <w:p w:rsidR="0066557B" w:rsidRPr="00D66EB8" w:rsidRDefault="0066557B">
      <w:pPr>
        <w:rPr>
          <w:rFonts w:ascii="Arial" w:hAnsi="Arial" w:cs="Arial"/>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Grounds and Issues</w:t>
      </w:r>
    </w:p>
    <w:p w:rsidR="005E6880" w:rsidRDefault="005E6880" w:rsidP="005E6880">
      <w:pPr>
        <w:pStyle w:val="BodyAA"/>
        <w:suppressAutoHyphens/>
        <w:jc w:val="left"/>
        <w:rPr>
          <w:rFonts w:ascii="Arial" w:eastAsia="Arial" w:hAnsi="Arial" w:cs="Arial"/>
          <w:b/>
          <w:bCs/>
          <w:u w:val="single"/>
        </w:rPr>
      </w:pPr>
    </w:p>
    <w:p w:rsidR="005E6880" w:rsidRDefault="005E6880" w:rsidP="005E6880">
      <w:pPr>
        <w:pStyle w:val="BodyAA"/>
        <w:suppressAutoHyphens/>
        <w:jc w:val="left"/>
        <w:rPr>
          <w:rFonts w:ascii="Arial" w:eastAsia="Arial" w:hAnsi="Arial" w:cs="Arial"/>
        </w:rPr>
      </w:pPr>
      <w:r>
        <w:rPr>
          <w:rFonts w:ascii="Arial" w:hAnsi="Arial"/>
        </w:rPr>
        <w:t>The grounds for this appeal are twofold, and inter-related.  Firstly, in A.1 the Appellant states that the Market Value Standard has not been met because the subject property is over-valued in relation to other similar properties.  Secondly, the cause of the over-</w:t>
      </w:r>
      <w:r>
        <w:rPr>
          <w:rFonts w:ascii="Arial" w:hAnsi="Arial"/>
        </w:rPr>
        <w:lastRenderedPageBreak/>
        <w:t>valuation can be found in the error the Respondent has made in classifying the property as a warehouse property rather than as a retail establishment.  Due to this error, the Appellant requests that the property be assessed as a retail property, using the appropriate market rent, vacancy rate and capitalization rate from the retail valuation model.</w:t>
      </w:r>
    </w:p>
    <w:p w:rsidR="00E808DE" w:rsidRPr="00D66EB8" w:rsidRDefault="00E808DE">
      <w:pPr>
        <w:rPr>
          <w:rFonts w:ascii="Arial" w:hAnsi="Arial" w:cs="Arial"/>
          <w:sz w:val="24"/>
        </w:rPr>
      </w:pPr>
    </w:p>
    <w:p w:rsidR="0066557B" w:rsidRPr="00D66EB8" w:rsidRDefault="0066557B">
      <w:pPr>
        <w:pStyle w:val="Heading2"/>
        <w:rPr>
          <w:rFonts w:ascii="Arial" w:hAnsi="Arial" w:cs="Arial"/>
        </w:rPr>
      </w:pPr>
      <w:r w:rsidRPr="00D66EB8">
        <w:rPr>
          <w:rFonts w:ascii="Arial" w:hAnsi="Arial" w:cs="Arial"/>
        </w:rPr>
        <w:t>Exhibits</w:t>
      </w:r>
    </w:p>
    <w:p w:rsidR="0066557B" w:rsidRPr="005E6880" w:rsidRDefault="0066557B">
      <w:pPr>
        <w:rPr>
          <w:rFonts w:ascii="Arial" w:eastAsia="Arial Unicode MS" w:hAnsi="Arial" w:cs="Arial Unicode MS"/>
          <w:color w:val="000000"/>
          <w:spacing w:val="-2"/>
          <w:sz w:val="24"/>
          <w:szCs w:val="24"/>
          <w:u w:color="000000"/>
          <w:bdr w:val="nil"/>
        </w:rPr>
      </w:pPr>
    </w:p>
    <w:p w:rsidR="005E6880" w:rsidRPr="005E6880" w:rsidRDefault="005E6880" w:rsidP="005E6880">
      <w:pPr>
        <w:pStyle w:val="Header"/>
        <w:tabs>
          <w:tab w:val="clear" w:pos="4320"/>
          <w:tab w:val="clear" w:pos="8640"/>
          <w:tab w:val="left" w:pos="1440"/>
        </w:tabs>
        <w:suppressAutoHyphens/>
        <w:ind w:left="1440" w:hanging="1440"/>
        <w:rPr>
          <w:rFonts w:ascii="Arial" w:eastAsia="Arial Unicode MS" w:hAnsi="Arial" w:cs="Arial Unicode MS"/>
          <w:color w:val="000000"/>
          <w:spacing w:val="-2"/>
          <w:sz w:val="24"/>
          <w:szCs w:val="24"/>
          <w:u w:color="000000"/>
          <w:bdr w:val="nil"/>
        </w:rPr>
      </w:pPr>
      <w:r w:rsidRPr="005E6880">
        <w:rPr>
          <w:rFonts w:ascii="Arial" w:eastAsia="Arial Unicode MS" w:hAnsi="Arial" w:cs="Arial Unicode MS"/>
          <w:color w:val="000000"/>
          <w:spacing w:val="-2"/>
          <w:sz w:val="24"/>
          <w:szCs w:val="24"/>
          <w:u w:color="000000"/>
          <w:bdr w:val="nil"/>
        </w:rPr>
        <w:t>A.1</w:t>
      </w:r>
      <w:r w:rsidRPr="005E6880">
        <w:rPr>
          <w:rFonts w:ascii="Arial" w:eastAsia="Arial Unicode MS" w:hAnsi="Arial" w:cs="Arial Unicode MS"/>
          <w:color w:val="000000"/>
          <w:spacing w:val="-2"/>
          <w:sz w:val="24"/>
          <w:szCs w:val="24"/>
          <w:u w:color="000000"/>
          <w:bdr w:val="nil"/>
        </w:rPr>
        <w:tab/>
        <w:t xml:space="preserve">Notice of Appeal from Grace </w:t>
      </w:r>
      <w:proofErr w:type="spellStart"/>
      <w:r w:rsidRPr="005E6880">
        <w:rPr>
          <w:rFonts w:ascii="Arial" w:eastAsia="Arial Unicode MS" w:hAnsi="Arial" w:cs="Arial Unicode MS"/>
          <w:color w:val="000000"/>
          <w:spacing w:val="-2"/>
          <w:sz w:val="24"/>
          <w:szCs w:val="24"/>
          <w:u w:color="000000"/>
          <w:bdr w:val="nil"/>
        </w:rPr>
        <w:t>Muzyka</w:t>
      </w:r>
      <w:proofErr w:type="spellEnd"/>
      <w:r w:rsidRPr="005E6880">
        <w:rPr>
          <w:rFonts w:ascii="Arial" w:eastAsia="Arial Unicode MS" w:hAnsi="Arial" w:cs="Arial Unicode MS"/>
          <w:color w:val="000000"/>
          <w:spacing w:val="-2"/>
          <w:sz w:val="24"/>
          <w:szCs w:val="24"/>
          <w:u w:color="000000"/>
          <w:bdr w:val="nil"/>
        </w:rPr>
        <w:t xml:space="preserve"> of </w:t>
      </w:r>
      <w:proofErr w:type="spellStart"/>
      <w:r w:rsidRPr="005E6880">
        <w:rPr>
          <w:rFonts w:ascii="Arial" w:eastAsia="Arial Unicode MS" w:hAnsi="Arial" w:cs="Arial Unicode MS"/>
          <w:color w:val="000000"/>
          <w:spacing w:val="-2"/>
          <w:sz w:val="24"/>
          <w:szCs w:val="24"/>
          <w:u w:color="000000"/>
          <w:bdr w:val="nil"/>
        </w:rPr>
        <w:t>Brunsdon</w:t>
      </w:r>
      <w:proofErr w:type="spellEnd"/>
      <w:r w:rsidRPr="005E6880">
        <w:rPr>
          <w:rFonts w:ascii="Arial" w:eastAsia="Arial Unicode MS" w:hAnsi="Arial" w:cs="Arial Unicode MS"/>
          <w:color w:val="000000"/>
          <w:spacing w:val="-2"/>
          <w:sz w:val="24"/>
          <w:szCs w:val="24"/>
          <w:u w:color="000000"/>
          <w:bdr w:val="nil"/>
        </w:rPr>
        <w:t xml:space="preserve"> </w:t>
      </w:r>
      <w:proofErr w:type="spellStart"/>
      <w:r w:rsidRPr="005E6880">
        <w:rPr>
          <w:rFonts w:ascii="Arial" w:eastAsia="Arial Unicode MS" w:hAnsi="Arial" w:cs="Arial Unicode MS"/>
          <w:color w:val="000000"/>
          <w:spacing w:val="-2"/>
          <w:sz w:val="24"/>
          <w:szCs w:val="24"/>
          <w:u w:color="000000"/>
          <w:bdr w:val="nil"/>
        </w:rPr>
        <w:t>Lawrek</w:t>
      </w:r>
      <w:proofErr w:type="spellEnd"/>
      <w:r w:rsidRPr="005E6880">
        <w:rPr>
          <w:rFonts w:ascii="Arial" w:eastAsia="Arial Unicode MS" w:hAnsi="Arial" w:cs="Arial Unicode MS"/>
          <w:color w:val="000000"/>
          <w:spacing w:val="-2"/>
          <w:sz w:val="24"/>
          <w:szCs w:val="24"/>
          <w:u w:color="000000"/>
          <w:bdr w:val="nil"/>
        </w:rPr>
        <w:t xml:space="preserve"> &amp; Associates to the Board of Revision, received March 10, 2017.</w:t>
      </w:r>
    </w:p>
    <w:p w:rsidR="005E6880" w:rsidRPr="005E6880" w:rsidRDefault="005E6880" w:rsidP="005E6880">
      <w:pPr>
        <w:pStyle w:val="Header"/>
        <w:tabs>
          <w:tab w:val="clear" w:pos="4320"/>
          <w:tab w:val="clear" w:pos="8640"/>
          <w:tab w:val="left" w:pos="1440"/>
        </w:tabs>
        <w:suppressAutoHyphens/>
        <w:ind w:left="1440" w:hanging="1440"/>
        <w:rPr>
          <w:rFonts w:ascii="Arial" w:eastAsia="Arial Unicode MS" w:hAnsi="Arial" w:cs="Arial Unicode MS"/>
          <w:color w:val="000000"/>
          <w:spacing w:val="-2"/>
          <w:sz w:val="24"/>
          <w:szCs w:val="24"/>
          <w:u w:color="000000"/>
          <w:bdr w:val="nil"/>
        </w:rPr>
      </w:pPr>
      <w:r w:rsidRPr="005E6880">
        <w:rPr>
          <w:rFonts w:ascii="Arial" w:eastAsia="Arial Unicode MS" w:hAnsi="Arial" w:cs="Arial Unicode MS"/>
          <w:color w:val="000000"/>
          <w:spacing w:val="-2"/>
          <w:sz w:val="24"/>
          <w:szCs w:val="24"/>
          <w:u w:color="000000"/>
          <w:bdr w:val="nil"/>
        </w:rPr>
        <w:t>A.2</w:t>
      </w:r>
      <w:r w:rsidRPr="005E6880">
        <w:rPr>
          <w:rFonts w:ascii="Arial" w:eastAsia="Arial Unicode MS" w:hAnsi="Arial" w:cs="Arial Unicode MS"/>
          <w:color w:val="000000"/>
          <w:spacing w:val="-2"/>
          <w:sz w:val="24"/>
          <w:szCs w:val="24"/>
          <w:u w:color="000000"/>
          <w:bdr w:val="nil"/>
        </w:rPr>
        <w:tab/>
        <w:t>Appellant’s submission to the Board of Revision, received June 2, 2017.</w:t>
      </w:r>
    </w:p>
    <w:p w:rsidR="005E6880" w:rsidRPr="005E6880" w:rsidRDefault="005E6880" w:rsidP="005E6880">
      <w:pPr>
        <w:pStyle w:val="Header"/>
        <w:tabs>
          <w:tab w:val="clear" w:pos="4320"/>
          <w:tab w:val="clear" w:pos="8640"/>
          <w:tab w:val="left" w:pos="1440"/>
        </w:tabs>
        <w:suppressAutoHyphens/>
        <w:ind w:left="1440" w:hanging="1440"/>
        <w:rPr>
          <w:rFonts w:ascii="Arial" w:eastAsia="Arial Unicode MS" w:hAnsi="Arial" w:cs="Arial Unicode MS"/>
          <w:color w:val="000000"/>
          <w:spacing w:val="-2"/>
          <w:sz w:val="24"/>
          <w:szCs w:val="24"/>
          <w:u w:color="000000"/>
          <w:bdr w:val="nil"/>
        </w:rPr>
      </w:pPr>
      <w:r w:rsidRPr="005E6880">
        <w:rPr>
          <w:rFonts w:ascii="Arial" w:eastAsia="Arial Unicode MS" w:hAnsi="Arial" w:cs="Arial Unicode MS"/>
          <w:color w:val="000000"/>
          <w:spacing w:val="-2"/>
          <w:sz w:val="24"/>
          <w:szCs w:val="24"/>
          <w:u w:color="000000"/>
          <w:bdr w:val="nil"/>
        </w:rPr>
        <w:t>A.3</w:t>
      </w:r>
      <w:r w:rsidRPr="005E6880">
        <w:rPr>
          <w:rFonts w:ascii="Arial" w:eastAsia="Arial Unicode MS" w:hAnsi="Arial" w:cs="Arial Unicode MS"/>
          <w:color w:val="000000"/>
          <w:spacing w:val="-2"/>
          <w:sz w:val="24"/>
          <w:szCs w:val="24"/>
          <w:u w:color="000000"/>
          <w:bdr w:val="nil"/>
        </w:rPr>
        <w:tab/>
        <w:t>Appellant’s Response Submission, received June 19, 2017</w:t>
      </w:r>
    </w:p>
    <w:p w:rsidR="005E6880" w:rsidRDefault="005E6880" w:rsidP="005E6880">
      <w:pPr>
        <w:pStyle w:val="Header"/>
        <w:tabs>
          <w:tab w:val="clear" w:pos="4320"/>
          <w:tab w:val="clear" w:pos="8640"/>
          <w:tab w:val="left" w:pos="1440"/>
        </w:tabs>
        <w:suppressAutoHyphens/>
        <w:ind w:left="1440" w:hanging="1440"/>
        <w:rPr>
          <w:rFonts w:ascii="Arial" w:eastAsia="Arial Unicode MS" w:hAnsi="Arial" w:cs="Arial Unicode MS"/>
          <w:color w:val="000000"/>
          <w:spacing w:val="-2"/>
          <w:sz w:val="24"/>
          <w:szCs w:val="24"/>
          <w:u w:color="000000"/>
          <w:bdr w:val="nil"/>
        </w:rPr>
      </w:pPr>
      <w:r w:rsidRPr="005E6880">
        <w:rPr>
          <w:rFonts w:ascii="Arial" w:eastAsia="Arial Unicode MS" w:hAnsi="Arial" w:cs="Arial Unicode MS"/>
          <w:color w:val="000000"/>
          <w:spacing w:val="-2"/>
          <w:sz w:val="24"/>
          <w:szCs w:val="24"/>
          <w:u w:color="000000"/>
          <w:bdr w:val="nil"/>
        </w:rPr>
        <w:t xml:space="preserve">A.4 </w:t>
      </w:r>
      <w:r w:rsidRPr="005E6880">
        <w:rPr>
          <w:rFonts w:ascii="Arial" w:eastAsia="Arial Unicode MS" w:hAnsi="Arial" w:cs="Arial Unicode MS"/>
          <w:color w:val="000000"/>
          <w:spacing w:val="-2"/>
          <w:sz w:val="24"/>
          <w:szCs w:val="24"/>
          <w:u w:color="000000"/>
          <w:bdr w:val="nil"/>
        </w:rPr>
        <w:tab/>
        <w:t>Letter to the City of Saskatoon Board of Revision – Subject: Assessment Appeal #300-2017, 286 Venture Crescent, Saskatoon SK, Assessment Roll #4651-25800, received June 29, 2017</w:t>
      </w:r>
      <w:bookmarkStart w:id="0" w:name="_GoBack"/>
      <w:bookmarkEnd w:id="0"/>
    </w:p>
    <w:p w:rsidR="005E6880" w:rsidRPr="005E6880" w:rsidRDefault="005E6880" w:rsidP="005E6880">
      <w:pPr>
        <w:pStyle w:val="Header"/>
        <w:tabs>
          <w:tab w:val="clear" w:pos="4320"/>
          <w:tab w:val="clear" w:pos="8640"/>
          <w:tab w:val="left" w:pos="1440"/>
        </w:tabs>
        <w:suppressAutoHyphens/>
        <w:ind w:left="1440" w:hanging="1440"/>
        <w:rPr>
          <w:rFonts w:ascii="Arial" w:eastAsia="Arial Unicode MS" w:hAnsi="Arial" w:cs="Arial Unicode MS"/>
          <w:color w:val="000000"/>
          <w:spacing w:val="-2"/>
          <w:sz w:val="24"/>
          <w:szCs w:val="24"/>
          <w:u w:color="000000"/>
          <w:bdr w:val="nil"/>
        </w:rPr>
      </w:pPr>
    </w:p>
    <w:p w:rsidR="005E6880" w:rsidRPr="005E6880" w:rsidRDefault="005E6880" w:rsidP="005E6880">
      <w:pPr>
        <w:pStyle w:val="Header"/>
        <w:tabs>
          <w:tab w:val="clear" w:pos="4320"/>
          <w:tab w:val="clear" w:pos="8640"/>
          <w:tab w:val="left" w:pos="1440"/>
        </w:tabs>
        <w:suppressAutoHyphens/>
        <w:ind w:left="1440" w:hanging="1440"/>
        <w:rPr>
          <w:rFonts w:ascii="Arial" w:eastAsia="Arial Unicode MS" w:hAnsi="Arial" w:cs="Arial Unicode MS"/>
          <w:color w:val="000000"/>
          <w:spacing w:val="-2"/>
          <w:sz w:val="24"/>
          <w:szCs w:val="24"/>
          <w:u w:color="000000"/>
          <w:bdr w:val="nil"/>
        </w:rPr>
      </w:pPr>
      <w:r w:rsidRPr="005E6880">
        <w:rPr>
          <w:rFonts w:ascii="Arial" w:eastAsia="Arial Unicode MS" w:hAnsi="Arial" w:cs="Arial Unicode MS"/>
          <w:color w:val="000000"/>
          <w:spacing w:val="-2"/>
          <w:sz w:val="24"/>
          <w:szCs w:val="24"/>
          <w:u w:color="000000"/>
          <w:bdr w:val="nil"/>
        </w:rPr>
        <w:t>R.1</w:t>
      </w:r>
      <w:r w:rsidRPr="005E6880">
        <w:rPr>
          <w:rFonts w:ascii="Arial" w:eastAsia="Arial Unicode MS" w:hAnsi="Arial" w:cs="Arial Unicode MS"/>
          <w:color w:val="000000"/>
          <w:spacing w:val="-2"/>
          <w:sz w:val="24"/>
          <w:szCs w:val="24"/>
          <w:u w:color="000000"/>
          <w:bdr w:val="nil"/>
        </w:rPr>
        <w:tab/>
        <w:t>2017 Assessment submitted by the City Assessor titled “Warehouse &amp; Automotive Response”, received June 12, 2017.</w:t>
      </w:r>
    </w:p>
    <w:p w:rsidR="005E6880" w:rsidRPr="005E6880" w:rsidRDefault="005E6880" w:rsidP="005E6880">
      <w:pPr>
        <w:pStyle w:val="Header"/>
        <w:tabs>
          <w:tab w:val="clear" w:pos="4320"/>
          <w:tab w:val="clear" w:pos="8640"/>
          <w:tab w:val="left" w:pos="1440"/>
        </w:tabs>
        <w:suppressAutoHyphens/>
        <w:ind w:left="1440" w:hanging="1440"/>
        <w:rPr>
          <w:rFonts w:ascii="Arial" w:eastAsia="Arial Unicode MS" w:hAnsi="Arial" w:cs="Arial Unicode MS"/>
          <w:color w:val="000000"/>
          <w:spacing w:val="-2"/>
          <w:sz w:val="24"/>
          <w:szCs w:val="24"/>
          <w:u w:color="000000"/>
          <w:bdr w:val="nil"/>
        </w:rPr>
      </w:pPr>
      <w:r w:rsidRPr="005E6880">
        <w:rPr>
          <w:rFonts w:ascii="Arial" w:eastAsia="Arial Unicode MS" w:hAnsi="Arial" w:cs="Arial Unicode MS"/>
          <w:color w:val="000000"/>
          <w:spacing w:val="-2"/>
          <w:sz w:val="24"/>
          <w:szCs w:val="24"/>
          <w:u w:color="000000"/>
          <w:bdr w:val="nil"/>
        </w:rPr>
        <w:t>R.2</w:t>
      </w:r>
      <w:r w:rsidRPr="005E6880">
        <w:rPr>
          <w:rFonts w:ascii="Arial" w:eastAsia="Arial Unicode MS" w:hAnsi="Arial" w:cs="Arial Unicode MS"/>
          <w:color w:val="000000"/>
          <w:spacing w:val="-2"/>
          <w:sz w:val="24"/>
          <w:szCs w:val="24"/>
          <w:u w:color="000000"/>
          <w:bdr w:val="nil"/>
        </w:rPr>
        <w:tab/>
        <w:t>2017 Response Evidence Law and Legislation Brief submitted by the City Assessor titled “Property Assessment”, received June 12, 2017.</w:t>
      </w:r>
    </w:p>
    <w:p w:rsidR="005E6880" w:rsidRPr="005E6880" w:rsidRDefault="005E6880" w:rsidP="005E6880">
      <w:pPr>
        <w:pStyle w:val="Header"/>
        <w:tabs>
          <w:tab w:val="clear" w:pos="4320"/>
          <w:tab w:val="clear" w:pos="8640"/>
          <w:tab w:val="left" w:pos="1440"/>
        </w:tabs>
        <w:suppressAutoHyphens/>
        <w:ind w:left="1440" w:hanging="1440"/>
        <w:rPr>
          <w:rFonts w:ascii="Arial" w:eastAsia="Arial Unicode MS" w:hAnsi="Arial" w:cs="Arial Unicode MS"/>
          <w:color w:val="000000"/>
          <w:spacing w:val="-2"/>
          <w:sz w:val="24"/>
          <w:szCs w:val="24"/>
          <w:u w:color="000000"/>
          <w:bdr w:val="nil"/>
        </w:rPr>
      </w:pPr>
      <w:r w:rsidRPr="005E6880">
        <w:rPr>
          <w:rFonts w:ascii="Arial" w:eastAsia="Arial Unicode MS" w:hAnsi="Arial" w:cs="Arial Unicode MS"/>
          <w:color w:val="000000"/>
          <w:spacing w:val="-2"/>
          <w:sz w:val="24"/>
          <w:szCs w:val="24"/>
          <w:u w:color="000000"/>
          <w:bdr w:val="nil"/>
        </w:rPr>
        <w:t>R.3</w:t>
      </w:r>
      <w:r w:rsidRPr="005E6880">
        <w:rPr>
          <w:rFonts w:ascii="Arial" w:eastAsia="Arial Unicode MS" w:hAnsi="Arial" w:cs="Arial Unicode MS"/>
          <w:color w:val="000000"/>
          <w:spacing w:val="-2"/>
          <w:sz w:val="24"/>
          <w:szCs w:val="24"/>
          <w:u w:color="000000"/>
          <w:bdr w:val="nil"/>
        </w:rPr>
        <w:tab/>
        <w:t>2017 General Law and Legislation Brief submitted by the City Assessor titled “Property Assessment”, received June 12, 2017.</w:t>
      </w:r>
    </w:p>
    <w:p w:rsidR="005E6880" w:rsidRPr="005E6880" w:rsidRDefault="005E6880" w:rsidP="005E6880">
      <w:pPr>
        <w:pStyle w:val="Header"/>
        <w:tabs>
          <w:tab w:val="clear" w:pos="4320"/>
          <w:tab w:val="clear" w:pos="8640"/>
          <w:tab w:val="left" w:pos="1440"/>
        </w:tabs>
        <w:suppressAutoHyphens/>
        <w:ind w:left="1440" w:hanging="1440"/>
        <w:rPr>
          <w:rFonts w:ascii="Arial" w:eastAsia="Arial Unicode MS" w:hAnsi="Arial" w:cs="Arial Unicode MS"/>
          <w:color w:val="000000"/>
          <w:spacing w:val="-2"/>
          <w:sz w:val="24"/>
          <w:szCs w:val="24"/>
          <w:u w:color="000000"/>
          <w:bdr w:val="nil"/>
        </w:rPr>
      </w:pPr>
      <w:r w:rsidRPr="005E6880">
        <w:rPr>
          <w:rFonts w:ascii="Arial" w:eastAsia="Arial Unicode MS" w:hAnsi="Arial" w:cs="Arial Unicode MS"/>
          <w:color w:val="000000"/>
          <w:spacing w:val="-2"/>
          <w:sz w:val="24"/>
          <w:szCs w:val="24"/>
          <w:u w:color="000000"/>
          <w:bdr w:val="nil"/>
        </w:rPr>
        <w:t xml:space="preserve">R.4 </w:t>
      </w:r>
      <w:r w:rsidRPr="005E6880">
        <w:rPr>
          <w:rFonts w:ascii="Arial" w:eastAsia="Arial Unicode MS" w:hAnsi="Arial" w:cs="Arial Unicode MS"/>
          <w:color w:val="000000"/>
          <w:spacing w:val="-2"/>
          <w:sz w:val="24"/>
          <w:szCs w:val="24"/>
          <w:u w:color="000000"/>
          <w:bdr w:val="nil"/>
        </w:rPr>
        <w:tab/>
        <w:t>2017 Assessment – Warehouse &amp; Automotive Response, received June 27, 2017.</w:t>
      </w:r>
    </w:p>
    <w:p w:rsidR="005E6880" w:rsidRPr="005E6880" w:rsidRDefault="005E6880" w:rsidP="005E6880">
      <w:pPr>
        <w:pStyle w:val="Header"/>
        <w:tabs>
          <w:tab w:val="clear" w:pos="4320"/>
          <w:tab w:val="clear" w:pos="8640"/>
          <w:tab w:val="left" w:pos="1440"/>
        </w:tabs>
        <w:suppressAutoHyphens/>
        <w:ind w:left="1440" w:hanging="1440"/>
        <w:rPr>
          <w:rFonts w:ascii="Arial" w:eastAsia="Arial Unicode MS" w:hAnsi="Arial" w:cs="Arial Unicode MS"/>
          <w:color w:val="000000"/>
          <w:spacing w:val="-2"/>
          <w:sz w:val="24"/>
          <w:szCs w:val="24"/>
          <w:u w:color="000000"/>
          <w:bdr w:val="nil"/>
        </w:rPr>
      </w:pPr>
    </w:p>
    <w:p w:rsidR="005E6880" w:rsidRPr="005E6880" w:rsidRDefault="005E6880" w:rsidP="005E6880">
      <w:pPr>
        <w:pStyle w:val="Header"/>
        <w:tabs>
          <w:tab w:val="clear" w:pos="4320"/>
          <w:tab w:val="clear" w:pos="8640"/>
          <w:tab w:val="left" w:pos="1440"/>
        </w:tabs>
        <w:suppressAutoHyphens/>
        <w:ind w:left="1440" w:hanging="1440"/>
        <w:rPr>
          <w:rFonts w:ascii="Arial" w:eastAsia="Arial Unicode MS" w:hAnsi="Arial" w:cs="Arial Unicode MS"/>
          <w:color w:val="000000"/>
          <w:spacing w:val="-2"/>
          <w:sz w:val="24"/>
          <w:szCs w:val="24"/>
          <w:u w:color="000000"/>
          <w:bdr w:val="nil"/>
        </w:rPr>
      </w:pPr>
      <w:r w:rsidRPr="005E6880">
        <w:rPr>
          <w:rFonts w:ascii="Arial" w:eastAsia="Arial Unicode MS" w:hAnsi="Arial" w:cs="Arial Unicode MS"/>
          <w:color w:val="000000"/>
          <w:spacing w:val="-2"/>
          <w:sz w:val="24"/>
          <w:szCs w:val="24"/>
          <w:u w:color="000000"/>
          <w:bdr w:val="nil"/>
        </w:rPr>
        <w:t>Documents A.1, A.2, A.3, R.1, R.2, and R.3 were entered as exhibits on June 22, 2017, and A.4 and R.4 were entered on July 4, 2017.</w:t>
      </w:r>
    </w:p>
    <w:p w:rsidR="005E6880" w:rsidRDefault="005E6880" w:rsidP="00E808DE">
      <w:pPr>
        <w:pStyle w:val="BodyB"/>
        <w:suppressAutoHyphens/>
        <w:ind w:left="720" w:hanging="720"/>
        <w:rPr>
          <w:rFonts w:ascii="Arial" w:hAnsi="Arial"/>
        </w:rPr>
      </w:pPr>
    </w:p>
    <w:p w:rsidR="0066557B" w:rsidRPr="00D66EB8" w:rsidRDefault="0066557B">
      <w:pPr>
        <w:rPr>
          <w:rFonts w:ascii="Arial" w:hAnsi="Arial" w:cs="Arial"/>
          <w:sz w:val="24"/>
          <w:u w:val="single"/>
        </w:rPr>
      </w:pPr>
      <w:r w:rsidRPr="00D66EB8">
        <w:rPr>
          <w:rFonts w:ascii="Arial" w:hAnsi="Arial" w:cs="Arial"/>
          <w:sz w:val="24"/>
          <w:u w:val="single"/>
        </w:rPr>
        <w:t xml:space="preserve">Supplementary Notations </w:t>
      </w:r>
    </w:p>
    <w:p w:rsidR="0066557B" w:rsidRPr="00D66EB8" w:rsidRDefault="0066557B">
      <w:pPr>
        <w:rPr>
          <w:rFonts w:ascii="Arial" w:hAnsi="Arial" w:cs="Arial"/>
          <w:b/>
          <w:sz w:val="24"/>
          <w:u w:val="single"/>
        </w:rPr>
      </w:pPr>
    </w:p>
    <w:p w:rsidR="00D02EC9" w:rsidRDefault="00D02EC9" w:rsidP="00D02EC9">
      <w:pPr>
        <w:rPr>
          <w:rFonts w:ascii="Arial" w:hAnsi="Arial" w:cs="Arial"/>
          <w:sz w:val="24"/>
        </w:rPr>
      </w:pPr>
      <w:r>
        <w:rPr>
          <w:rFonts w:ascii="Arial" w:hAnsi="Arial" w:cs="Arial"/>
          <w:sz w:val="24"/>
        </w:rPr>
        <w:t>All giving testimony affirmed to tell the truth at the commencement of the hearings.</w:t>
      </w:r>
      <w:r w:rsidR="007A16BF">
        <w:rPr>
          <w:rFonts w:ascii="Arial" w:hAnsi="Arial" w:cs="Arial"/>
          <w:sz w:val="24"/>
        </w:rPr>
        <w:t xml:space="preserve">  </w:t>
      </w:r>
    </w:p>
    <w:p w:rsidR="00FC16BE" w:rsidRDefault="00FC16BE" w:rsidP="00D02EC9">
      <w:pPr>
        <w:rPr>
          <w:rFonts w:ascii="Arial" w:hAnsi="Arial" w:cs="Arial"/>
          <w:sz w:val="24"/>
        </w:rPr>
      </w:pPr>
    </w:p>
    <w:p w:rsidR="0066557B" w:rsidRPr="00D66EB8" w:rsidRDefault="0066557B">
      <w:pPr>
        <w:rPr>
          <w:rFonts w:ascii="Arial" w:hAnsi="Arial" w:cs="Arial"/>
          <w:sz w:val="24"/>
          <w:u w:val="single"/>
        </w:rPr>
      </w:pPr>
      <w:r w:rsidRPr="00D66EB8">
        <w:rPr>
          <w:rFonts w:ascii="Arial" w:hAnsi="Arial" w:cs="Arial"/>
          <w:sz w:val="24"/>
          <w:u w:val="single"/>
        </w:rPr>
        <w:t>Conclusion</w:t>
      </w:r>
    </w:p>
    <w:p w:rsidR="0066557B" w:rsidRPr="00D66EB8" w:rsidRDefault="0066557B">
      <w:pPr>
        <w:rPr>
          <w:rFonts w:ascii="Arial" w:hAnsi="Arial" w:cs="Arial"/>
          <w:sz w:val="24"/>
          <w:u w:val="single"/>
        </w:rPr>
      </w:pPr>
    </w:p>
    <w:p w:rsidR="00D02EC9" w:rsidRPr="00D66EB8" w:rsidRDefault="00D02EC9" w:rsidP="00D02EC9">
      <w:pPr>
        <w:rPr>
          <w:rFonts w:ascii="Arial" w:hAnsi="Arial" w:cs="Arial"/>
          <w:sz w:val="24"/>
          <w:u w:val="single"/>
        </w:rPr>
      </w:pPr>
      <w:r>
        <w:rPr>
          <w:rFonts w:ascii="Arial" w:hAnsi="Arial" w:cs="Arial"/>
          <w:sz w:val="24"/>
        </w:rPr>
        <w:t xml:space="preserve">For the reasons given in the Record of Decision dated </w:t>
      </w:r>
      <w:r w:rsidR="005E6880">
        <w:rPr>
          <w:rFonts w:ascii="Arial" w:hAnsi="Arial" w:cs="Arial"/>
          <w:sz w:val="24"/>
        </w:rPr>
        <w:t>August 15</w:t>
      </w:r>
      <w:r w:rsidR="00DE2FA0">
        <w:rPr>
          <w:rFonts w:ascii="Arial" w:hAnsi="Arial" w:cs="Arial"/>
          <w:sz w:val="24"/>
        </w:rPr>
        <w:t>,</w:t>
      </w:r>
      <w:r>
        <w:rPr>
          <w:rFonts w:ascii="Arial" w:hAnsi="Arial" w:cs="Arial"/>
          <w:sz w:val="24"/>
        </w:rPr>
        <w:t xml:space="preserve"> 2017 the appeal is </w:t>
      </w:r>
      <w:r w:rsidR="005E6880">
        <w:rPr>
          <w:rFonts w:ascii="Arial" w:hAnsi="Arial" w:cs="Arial"/>
          <w:sz w:val="24"/>
        </w:rPr>
        <w:t>adjusted</w:t>
      </w:r>
      <w:r>
        <w:rPr>
          <w:rFonts w:ascii="Arial" w:hAnsi="Arial" w:cs="Arial"/>
          <w:sz w:val="24"/>
        </w:rPr>
        <w:t xml:space="preserve"> and the filing fee is </w:t>
      </w:r>
      <w:r w:rsidR="005E6880">
        <w:rPr>
          <w:rFonts w:ascii="Arial" w:hAnsi="Arial" w:cs="Arial"/>
          <w:sz w:val="24"/>
        </w:rPr>
        <w:t>to be returned.</w:t>
      </w:r>
    </w:p>
    <w:p w:rsidR="0066557B" w:rsidRDefault="0066557B">
      <w:pPr>
        <w:rPr>
          <w:rFonts w:ascii="Arial" w:hAnsi="Arial" w:cs="Arial"/>
          <w:sz w:val="24"/>
        </w:rPr>
      </w:pPr>
    </w:p>
    <w:p w:rsidR="00BC6A82" w:rsidRDefault="00FC16BE">
      <w:pPr>
        <w:rPr>
          <w:rFonts w:ascii="Arial" w:hAnsi="Arial" w:cs="Arial"/>
          <w:sz w:val="24"/>
          <w:u w:val="single"/>
        </w:rPr>
      </w:pPr>
      <w:r w:rsidRPr="00D66EB8">
        <w:rPr>
          <w:rFonts w:ascii="Arial" w:hAnsi="Arial" w:cs="Arial"/>
          <w:sz w:val="24"/>
        </w:rPr>
        <w:t xml:space="preserve">The hearing concluded </w:t>
      </w:r>
      <w:r w:rsidR="005E6880">
        <w:rPr>
          <w:rFonts w:ascii="Arial" w:hAnsi="Arial" w:cs="Arial"/>
          <w:sz w:val="24"/>
        </w:rPr>
        <w:t xml:space="preserve">on </w:t>
      </w:r>
      <w:r w:rsidRPr="00D66EB8">
        <w:rPr>
          <w:rFonts w:ascii="Arial" w:hAnsi="Arial" w:cs="Arial"/>
          <w:sz w:val="24"/>
        </w:rPr>
        <w:t xml:space="preserve">at </w:t>
      </w:r>
      <w:r w:rsidR="005E6880">
        <w:rPr>
          <w:rFonts w:ascii="Arial" w:hAnsi="Arial" w:cs="Arial"/>
          <w:sz w:val="24"/>
        </w:rPr>
        <w:t>2:45 p.m.</w:t>
      </w:r>
    </w:p>
    <w:p w:rsidR="00DB7060" w:rsidRPr="00D66EB8" w:rsidRDefault="00DB7060">
      <w:pPr>
        <w:rPr>
          <w:rFonts w:ascii="Arial" w:hAnsi="Arial" w:cs="Arial"/>
          <w:sz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sidR="003F1169">
        <w:rPr>
          <w:rFonts w:ascii="Arial" w:hAnsi="Arial" w:cs="Arial"/>
          <w:sz w:val="24"/>
        </w:rPr>
        <w:t>June 22 and July 4, 2017.</w:t>
      </w:r>
    </w:p>
    <w:p w:rsidR="0066557B" w:rsidRPr="00D66EB8" w:rsidRDefault="0066557B">
      <w:pPr>
        <w:rPr>
          <w:rFonts w:ascii="Arial" w:hAnsi="Arial" w:cs="Arial"/>
          <w:sz w:val="24"/>
        </w:rPr>
      </w:pP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9450C9">
        <w:rPr>
          <w:rFonts w:ascii="Arial" w:hAnsi="Arial" w:cs="Arial"/>
          <w:sz w:val="24"/>
        </w:rPr>
        <w:t>Penny Walter</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4C57C8">
    <w:pPr>
      <w:pStyle w:val="Header"/>
      <w:rPr>
        <w:rStyle w:val="PageNumber"/>
        <w:rFonts w:ascii="Arial" w:hAnsi="Arial" w:cs="Arial"/>
        <w:b/>
      </w:rPr>
    </w:pPr>
    <w:r>
      <w:rPr>
        <w:rStyle w:val="PageNumber"/>
        <w:rFonts w:ascii="Arial" w:hAnsi="Arial" w:cs="Arial"/>
        <w:b/>
      </w:rPr>
      <w:t xml:space="preserve">June </w:t>
    </w:r>
    <w:r w:rsidR="00F5021D">
      <w:rPr>
        <w:rStyle w:val="PageNumber"/>
        <w:rFonts w:ascii="Arial" w:hAnsi="Arial" w:cs="Arial"/>
        <w:b/>
      </w:rPr>
      <w:t>22 and July 4</w:t>
    </w:r>
    <w:r>
      <w:rPr>
        <w:rStyle w:val="PageNumber"/>
        <w:rFonts w:ascii="Arial" w:hAnsi="Arial" w:cs="Arial"/>
        <w:b/>
      </w:rPr>
      <w:t>,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FE0369">
      <w:rPr>
        <w:rStyle w:val="PageNumber"/>
        <w:rFonts w:ascii="Arial" w:hAnsi="Arial" w:cs="Arial"/>
        <w:b/>
      </w:rPr>
      <w:t xml:space="preserve"> </w:t>
    </w:r>
    <w:r w:rsidRPr="00FE0369">
      <w:rPr>
        <w:rStyle w:val="PageNumber"/>
        <w:rFonts w:ascii="Arial" w:hAnsi="Arial" w:cs="Arial"/>
        <w:b/>
      </w:rPr>
      <w:fldChar w:fldCharType="begin"/>
    </w:r>
    <w:r w:rsidRPr="00FE0369">
      <w:rPr>
        <w:rStyle w:val="PageNumber"/>
        <w:rFonts w:ascii="Arial" w:hAnsi="Arial" w:cs="Arial"/>
        <w:b/>
      </w:rPr>
      <w:instrText xml:space="preserve"> PAGE </w:instrText>
    </w:r>
    <w:r w:rsidRPr="00FE0369">
      <w:rPr>
        <w:rStyle w:val="PageNumber"/>
        <w:rFonts w:ascii="Arial" w:hAnsi="Arial" w:cs="Arial"/>
        <w:b/>
      </w:rPr>
      <w:fldChar w:fldCharType="separate"/>
    </w:r>
    <w:r w:rsidR="003F1169">
      <w:rPr>
        <w:rStyle w:val="PageNumber"/>
        <w:rFonts w:ascii="Arial" w:hAnsi="Arial" w:cs="Arial"/>
        <w:b/>
        <w:noProof/>
      </w:rPr>
      <w:t>2</w:t>
    </w:r>
    <w:r w:rsidRPr="00FE0369">
      <w:rPr>
        <w:rStyle w:val="PageNumber"/>
        <w:rFonts w:ascii="Arial" w:hAnsi="Arial" w:cs="Arial"/>
        <w:b/>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abstractNum w:abstractNumId="1" w15:restartNumberingAfterBreak="0">
    <w:nsid w:val="2C451AA2"/>
    <w:multiLevelType w:val="hybridMultilevel"/>
    <w:tmpl w:val="E6B2F76C"/>
    <w:styleLink w:val="Lettered"/>
    <w:lvl w:ilvl="0" w:tplc="B5A610DE">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65724E5A">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9169402">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20647EC">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3D452A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45EA7FF8">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E1DC344C">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DA163498">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89AC53E">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8C534B7"/>
    <w:multiLevelType w:val="hybridMultilevel"/>
    <w:tmpl w:val="E6B2F76C"/>
    <w:numStyleLink w:val="Lettered"/>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102E5D"/>
    <w:rsid w:val="00115ADC"/>
    <w:rsid w:val="00125C1F"/>
    <w:rsid w:val="00171F26"/>
    <w:rsid w:val="001A5B21"/>
    <w:rsid w:val="001F3C18"/>
    <w:rsid w:val="002444FF"/>
    <w:rsid w:val="00295E1A"/>
    <w:rsid w:val="002A19A1"/>
    <w:rsid w:val="002C1D0B"/>
    <w:rsid w:val="002C6CE4"/>
    <w:rsid w:val="00331BC1"/>
    <w:rsid w:val="0035417C"/>
    <w:rsid w:val="00357E99"/>
    <w:rsid w:val="00372163"/>
    <w:rsid w:val="00375B46"/>
    <w:rsid w:val="00391FE8"/>
    <w:rsid w:val="003F1169"/>
    <w:rsid w:val="00403327"/>
    <w:rsid w:val="004C57C8"/>
    <w:rsid w:val="004F68B7"/>
    <w:rsid w:val="005147EE"/>
    <w:rsid w:val="005313AC"/>
    <w:rsid w:val="005E6880"/>
    <w:rsid w:val="006377E2"/>
    <w:rsid w:val="0066557B"/>
    <w:rsid w:val="006E0903"/>
    <w:rsid w:val="00761BF0"/>
    <w:rsid w:val="007A16BF"/>
    <w:rsid w:val="007A42DD"/>
    <w:rsid w:val="007E7B90"/>
    <w:rsid w:val="008031F5"/>
    <w:rsid w:val="00816755"/>
    <w:rsid w:val="00846639"/>
    <w:rsid w:val="00853183"/>
    <w:rsid w:val="00875933"/>
    <w:rsid w:val="008B7799"/>
    <w:rsid w:val="008E23C9"/>
    <w:rsid w:val="0093169F"/>
    <w:rsid w:val="009421C9"/>
    <w:rsid w:val="009450C9"/>
    <w:rsid w:val="009A1F77"/>
    <w:rsid w:val="009B772F"/>
    <w:rsid w:val="009C17FA"/>
    <w:rsid w:val="009E409A"/>
    <w:rsid w:val="00A14B18"/>
    <w:rsid w:val="00A27D3A"/>
    <w:rsid w:val="00A3323E"/>
    <w:rsid w:val="00AD609D"/>
    <w:rsid w:val="00B17137"/>
    <w:rsid w:val="00B70CD9"/>
    <w:rsid w:val="00B72B65"/>
    <w:rsid w:val="00BC013A"/>
    <w:rsid w:val="00BC62AD"/>
    <w:rsid w:val="00BC6A82"/>
    <w:rsid w:val="00C63171"/>
    <w:rsid w:val="00C91452"/>
    <w:rsid w:val="00D02EC9"/>
    <w:rsid w:val="00D05E5C"/>
    <w:rsid w:val="00D0679C"/>
    <w:rsid w:val="00D44766"/>
    <w:rsid w:val="00D66EB8"/>
    <w:rsid w:val="00DB7060"/>
    <w:rsid w:val="00DE2FA0"/>
    <w:rsid w:val="00E30ADF"/>
    <w:rsid w:val="00E66097"/>
    <w:rsid w:val="00E662D9"/>
    <w:rsid w:val="00E808DE"/>
    <w:rsid w:val="00E81C13"/>
    <w:rsid w:val="00E86352"/>
    <w:rsid w:val="00E94EA4"/>
    <w:rsid w:val="00E97C62"/>
    <w:rsid w:val="00EB662D"/>
    <w:rsid w:val="00ED0C37"/>
    <w:rsid w:val="00ED25C2"/>
    <w:rsid w:val="00EF431C"/>
    <w:rsid w:val="00F01796"/>
    <w:rsid w:val="00F12ACA"/>
    <w:rsid w:val="00F25BD1"/>
    <w:rsid w:val="00F414B1"/>
    <w:rsid w:val="00F5021D"/>
    <w:rsid w:val="00F570E7"/>
    <w:rsid w:val="00F97368"/>
    <w:rsid w:val="00FB23FE"/>
    <w:rsid w:val="00FC16BE"/>
    <w:rsid w:val="00FE03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customStyle="1" w:styleId="BodyA">
    <w:name w:val="Body A"/>
    <w:rsid w:val="002C6CE4"/>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numbering" w:customStyle="1" w:styleId="Lettered">
    <w:name w:val="Lettered"/>
    <w:rsid w:val="00853183"/>
    <w:pPr>
      <w:numPr>
        <w:numId w:val="2"/>
      </w:numPr>
    </w:pPr>
  </w:style>
  <w:style w:type="paragraph" w:customStyle="1" w:styleId="BodyB">
    <w:name w:val="Body B"/>
    <w:rsid w:val="00853183"/>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paragraph" w:customStyle="1" w:styleId="BodyAA">
    <w:name w:val="Body A A"/>
    <w:rsid w:val="006377E2"/>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2</Pages>
  <Words>539</Words>
  <Characters>3015</Characters>
  <Application>Microsoft Office Word</Application>
  <DocSecurity>0</DocSecurity>
  <Lines>25</Lines>
  <Paragraphs>7</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Walter, Penny (Clerks)</cp:lastModifiedBy>
  <cp:revision>44</cp:revision>
  <cp:lastPrinted>2001-02-21T15:14:00Z</cp:lastPrinted>
  <dcterms:created xsi:type="dcterms:W3CDTF">2017-08-03T13:53:00Z</dcterms:created>
  <dcterms:modified xsi:type="dcterms:W3CDTF">2017-09-14T20:13:00Z</dcterms:modified>
</cp:coreProperties>
</file>