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4A6C4B">
        <w:rPr>
          <w:rFonts w:ascii="Arial" w:hAnsi="Arial" w:cs="Arial"/>
          <w:sz w:val="24"/>
        </w:rPr>
        <w:t>July 17</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A14B18">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6A03FC">
        <w:rPr>
          <w:rFonts w:ascii="Arial" w:hAnsi="Arial" w:cs="Arial"/>
          <w:sz w:val="24"/>
        </w:rPr>
        <w:t>9:00 a.m.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2C6CE4">
        <w:rPr>
          <w:rFonts w:ascii="Arial" w:hAnsi="Arial" w:cs="Arial"/>
          <w:sz w:val="24"/>
        </w:rPr>
        <w:t xml:space="preserve">Mr. </w:t>
      </w:r>
      <w:r w:rsidR="006A03FC">
        <w:rPr>
          <w:rFonts w:ascii="Arial" w:hAnsi="Arial" w:cs="Arial"/>
          <w:sz w:val="24"/>
        </w:rPr>
        <w:t>Marvin Dutton</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6A03FC">
        <w:rPr>
          <w:rFonts w:ascii="Arial" w:hAnsi="Arial" w:cs="Arial"/>
          <w:sz w:val="24"/>
        </w:rPr>
        <w:t xml:space="preserve">Mr. </w:t>
      </w:r>
      <w:proofErr w:type="spellStart"/>
      <w:r w:rsidR="006A03FC">
        <w:rPr>
          <w:rFonts w:ascii="Arial" w:hAnsi="Arial" w:cs="Arial"/>
          <w:sz w:val="24"/>
        </w:rPr>
        <w:t>Asit</w:t>
      </w:r>
      <w:proofErr w:type="spellEnd"/>
      <w:r w:rsidR="006A03FC">
        <w:rPr>
          <w:rFonts w:ascii="Arial" w:hAnsi="Arial" w:cs="Arial"/>
          <w:sz w:val="24"/>
        </w:rPr>
        <w:t xml:space="preserve"> Sarkar</w:t>
      </w:r>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6A03FC">
        <w:rPr>
          <w:rFonts w:ascii="Arial" w:hAnsi="Arial" w:cs="Arial"/>
          <w:b/>
          <w:sz w:val="24"/>
        </w:rPr>
        <w:t>535-2017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7F4359">
        <w:rPr>
          <w:rFonts w:ascii="Arial" w:hAnsi="Arial" w:cs="Arial"/>
          <w:b/>
          <w:sz w:val="24"/>
        </w:rPr>
        <w:t>1524 Rayner Avenue</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7F4359">
        <w:rPr>
          <w:rFonts w:ascii="Arial" w:hAnsi="Arial" w:cs="Arial"/>
          <w:b/>
          <w:sz w:val="24"/>
        </w:rPr>
        <w:t>Block 3, Registered Plan No. G219</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7F4359">
        <w:rPr>
          <w:rFonts w:ascii="Arial" w:hAnsi="Arial" w:cs="Arial"/>
          <w:b/>
          <w:sz w:val="24"/>
          <w:u w:val="single"/>
        </w:rPr>
        <w:t>475534100</w:t>
      </w:r>
      <w:r w:rsidR="007F4359">
        <w:rPr>
          <w:rFonts w:ascii="Arial" w:hAnsi="Arial" w:cs="Arial"/>
          <w:b/>
          <w:sz w:val="24"/>
          <w:u w:val="single"/>
        </w:rPr>
        <w:tab/>
      </w:r>
      <w:r w:rsidR="007F4359">
        <w:rPr>
          <w:rFonts w:ascii="Arial" w:hAnsi="Arial" w:cs="Arial"/>
          <w:b/>
          <w:sz w:val="24"/>
          <w:u w:val="single"/>
        </w:rPr>
        <w:tab/>
      </w:r>
      <w:r w:rsidR="007F4359">
        <w:rPr>
          <w:rFonts w:ascii="Arial" w:hAnsi="Arial" w:cs="Arial"/>
          <w:b/>
          <w:sz w:val="24"/>
          <w:u w:val="single"/>
        </w:rPr>
        <w:tab/>
      </w:r>
      <w:r w:rsidR="007F4359">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Default="007F4359" w:rsidP="007F4359">
      <w:pPr>
        <w:pStyle w:val="BodyA"/>
        <w:suppressAutoHyphens/>
        <w:ind w:left="2880" w:hanging="2880"/>
        <w:jc w:val="left"/>
        <w:rPr>
          <w:rFonts w:ascii="Arial" w:hAnsi="Arial" w:cs="Arial"/>
        </w:rPr>
      </w:pPr>
      <w:r w:rsidRPr="007F4359">
        <w:rPr>
          <w:rFonts w:ascii="Arial" w:hAnsi="Arial" w:cs="Arial"/>
        </w:rPr>
        <w:t>Mr. Gary Coleman, Altus Group Limited</w:t>
      </w:r>
    </w:p>
    <w:p w:rsidR="007F4359" w:rsidRPr="00D66EB8" w:rsidRDefault="007F4359">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7F4359" w:rsidRPr="007F4359" w:rsidRDefault="007F4359" w:rsidP="007F4359">
      <w:pPr>
        <w:pStyle w:val="BodyA"/>
        <w:suppressAutoHyphens/>
        <w:ind w:left="2880" w:hanging="2880"/>
        <w:jc w:val="left"/>
        <w:rPr>
          <w:rFonts w:ascii="Arial" w:hAnsi="Arial" w:cs="Arial"/>
        </w:rPr>
      </w:pPr>
      <w:r w:rsidRPr="007F4359">
        <w:rPr>
          <w:rFonts w:ascii="Arial" w:hAnsi="Arial" w:cs="Arial"/>
        </w:rPr>
        <w:t>Mr. Randy McKay, Senior Assessment Appraiser,</w:t>
      </w:r>
      <w:r w:rsidRPr="007F4359">
        <w:rPr>
          <w:rFonts w:ascii="Arial" w:hAnsi="Arial" w:cs="Arial"/>
        </w:rPr>
        <w:t xml:space="preserve"> </w:t>
      </w:r>
      <w:r w:rsidRPr="007F4359">
        <w:rPr>
          <w:rFonts w:ascii="Arial" w:hAnsi="Arial" w:cs="Arial"/>
        </w:rPr>
        <w:t xml:space="preserve">Assessment and Taxation </w:t>
      </w:r>
    </w:p>
    <w:p w:rsidR="007F4359" w:rsidRPr="007F4359" w:rsidRDefault="007F4359" w:rsidP="007F4359">
      <w:pPr>
        <w:pStyle w:val="BodyA"/>
        <w:suppressAutoHyphens/>
        <w:ind w:left="2880" w:hanging="2880"/>
        <w:jc w:val="left"/>
        <w:rPr>
          <w:rFonts w:ascii="Arial" w:hAnsi="Arial" w:cs="Arial"/>
        </w:rPr>
      </w:pPr>
      <w:r w:rsidRPr="007F4359">
        <w:rPr>
          <w:rFonts w:ascii="Arial" w:hAnsi="Arial" w:cs="Arial"/>
        </w:rPr>
        <w:t xml:space="preserve">Ms. JoAnn </w:t>
      </w:r>
      <w:proofErr w:type="spellStart"/>
      <w:r w:rsidRPr="007F4359">
        <w:rPr>
          <w:rFonts w:ascii="Arial" w:hAnsi="Arial" w:cs="Arial"/>
        </w:rPr>
        <w:t>Baraniecki</w:t>
      </w:r>
      <w:proofErr w:type="spellEnd"/>
      <w:r w:rsidRPr="007F4359">
        <w:rPr>
          <w:rFonts w:ascii="Arial" w:hAnsi="Arial" w:cs="Arial"/>
        </w:rPr>
        <w:t>, Assessment Appraiser, Assessment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7F4359" w:rsidRDefault="007F4359" w:rsidP="007F4359">
      <w:pPr>
        <w:pStyle w:val="ListParagraph"/>
        <w:ind w:left="0"/>
        <w:jc w:val="left"/>
      </w:pPr>
      <w:r>
        <w:t>Following the withdrawal of certain grounds as noted in the preceding section, t</w:t>
      </w:r>
      <w:r w:rsidRPr="00047B43">
        <w:t>he gro</w:t>
      </w:r>
      <w:r>
        <w:t>unds and issues</w:t>
      </w:r>
      <w:r w:rsidRPr="00047B43">
        <w:t xml:space="preserve"> for this appeal as identified in the Notice of Appeal (Exhibit A.1) are as follows:</w:t>
      </w:r>
      <w:r>
        <w:t xml:space="preserve"> </w:t>
      </w:r>
    </w:p>
    <w:p w:rsidR="003E114A" w:rsidRDefault="003E114A" w:rsidP="007F4359">
      <w:pPr>
        <w:pStyle w:val="ListParagraph"/>
        <w:ind w:left="0"/>
        <w:jc w:val="left"/>
      </w:pPr>
    </w:p>
    <w:p w:rsidR="007F4359" w:rsidRDefault="007F4359" w:rsidP="007F4359">
      <w:pPr>
        <w:pStyle w:val="ListParagraph"/>
        <w:ind w:left="0"/>
        <w:jc w:val="left"/>
      </w:pPr>
      <w:r w:rsidRPr="007F4359">
        <w:t>Ground 1: The Assessor’s model does not reflect the market value of a mobile home park and results in an inflated value.</w:t>
      </w:r>
    </w:p>
    <w:p w:rsidR="003E114A" w:rsidRPr="007F4359" w:rsidRDefault="003E114A" w:rsidP="007F4359">
      <w:pPr>
        <w:pStyle w:val="ListParagraph"/>
        <w:ind w:left="0"/>
        <w:jc w:val="left"/>
      </w:pPr>
    </w:p>
    <w:p w:rsidR="007F4359" w:rsidRPr="007F4359" w:rsidRDefault="007F4359" w:rsidP="007F4359">
      <w:pPr>
        <w:pStyle w:val="ListParagraph"/>
        <w:ind w:left="0"/>
        <w:jc w:val="left"/>
      </w:pPr>
      <w:r w:rsidRPr="007F4359">
        <w:lastRenderedPageBreak/>
        <w:t>Facts:</w:t>
      </w:r>
    </w:p>
    <w:p w:rsidR="007F4359" w:rsidRPr="007F4359" w:rsidRDefault="007F4359" w:rsidP="007F4359">
      <w:pPr>
        <w:pStyle w:val="ListParagraph"/>
        <w:numPr>
          <w:ilvl w:val="0"/>
          <w:numId w:val="4"/>
        </w:numPr>
        <w:jc w:val="left"/>
      </w:pPr>
      <w:r w:rsidRPr="007F4359">
        <w:t>The 11.58 GIM is not reflective of a mobile home site as it is based on a non-comparable townhouse sales.</w:t>
      </w:r>
    </w:p>
    <w:p w:rsidR="007F4359" w:rsidRPr="007F4359" w:rsidRDefault="007F4359" w:rsidP="007F4359">
      <w:pPr>
        <w:pStyle w:val="ListParagraph"/>
        <w:numPr>
          <w:ilvl w:val="0"/>
          <w:numId w:val="4"/>
        </w:numPr>
        <w:jc w:val="left"/>
      </w:pPr>
      <w:r w:rsidRPr="007F4359">
        <w:t>The subject has 12.9 acres of land while assessor’s sales all involve much smaller parcels.</w:t>
      </w:r>
    </w:p>
    <w:p w:rsidR="007F4359" w:rsidRPr="007F4359" w:rsidRDefault="007F4359" w:rsidP="007F4359">
      <w:pPr>
        <w:pStyle w:val="ListParagraph"/>
        <w:numPr>
          <w:ilvl w:val="0"/>
          <w:numId w:val="4"/>
        </w:numPr>
        <w:jc w:val="left"/>
      </w:pPr>
      <w:r w:rsidRPr="007F4359">
        <w:t>Withdrawn</w:t>
      </w:r>
    </w:p>
    <w:p w:rsidR="007F4359" w:rsidRDefault="007F4359" w:rsidP="007F4359">
      <w:pPr>
        <w:pStyle w:val="ListParagraph"/>
        <w:numPr>
          <w:ilvl w:val="0"/>
          <w:numId w:val="4"/>
        </w:numPr>
        <w:jc w:val="left"/>
      </w:pPr>
      <w:r w:rsidRPr="007F4359">
        <w:t>The vacancy value of 3% is too low and does not take into the significant turnover of the parcel.</w:t>
      </w:r>
    </w:p>
    <w:p w:rsidR="003E114A" w:rsidRPr="007F4359" w:rsidRDefault="003E114A" w:rsidP="003E114A">
      <w:pPr>
        <w:pStyle w:val="ListParagraph"/>
        <w:ind w:left="1080"/>
        <w:jc w:val="left"/>
      </w:pPr>
    </w:p>
    <w:p w:rsidR="007F4359" w:rsidRPr="007F4359" w:rsidRDefault="007F4359" w:rsidP="007F4359">
      <w:pPr>
        <w:rPr>
          <w:rFonts w:ascii="Arial" w:hAnsi="Arial" w:cs="Arial"/>
          <w:spacing w:val="-2"/>
          <w:kern w:val="28"/>
          <w:sz w:val="24"/>
          <w:lang w:val="en-CA"/>
        </w:rPr>
      </w:pPr>
      <w:r w:rsidRPr="007F4359">
        <w:rPr>
          <w:rFonts w:ascii="Arial" w:hAnsi="Arial" w:cs="Arial"/>
          <w:spacing w:val="-2"/>
          <w:kern w:val="28"/>
          <w:sz w:val="24"/>
          <w:lang w:val="en-CA"/>
        </w:rPr>
        <w:t>Ground 2: Withdrawn</w:t>
      </w:r>
    </w:p>
    <w:p w:rsidR="0066557B" w:rsidRDefault="0066557B">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ED7C57" w:rsidRPr="007D7237" w:rsidRDefault="00ED7C57" w:rsidP="00ED7C57">
      <w:pPr>
        <w:pStyle w:val="Header"/>
        <w:tabs>
          <w:tab w:val="left" w:pos="1440"/>
        </w:tabs>
        <w:ind w:left="1440" w:hanging="1440"/>
        <w:rPr>
          <w:rFonts w:ascii="Arial" w:hAnsi="Arial" w:cs="Arial"/>
          <w:sz w:val="24"/>
          <w:lang w:val="en-CA"/>
        </w:rPr>
      </w:pPr>
      <w:r w:rsidRPr="007D7237">
        <w:rPr>
          <w:rFonts w:ascii="Arial" w:hAnsi="Arial" w:cs="Arial"/>
          <w:sz w:val="24"/>
        </w:rPr>
        <w:t>A.1</w:t>
      </w:r>
      <w:r w:rsidRPr="007D7237">
        <w:rPr>
          <w:rFonts w:ascii="Arial" w:hAnsi="Arial" w:cs="Arial"/>
          <w:sz w:val="24"/>
        </w:rPr>
        <w:tab/>
        <w:t xml:space="preserve">Notice of Appeal from </w:t>
      </w:r>
      <w:r w:rsidRPr="007D7237">
        <w:rPr>
          <w:rFonts w:ascii="Arial" w:hAnsi="Arial" w:cs="Arial"/>
          <w:noProof/>
          <w:sz w:val="24"/>
        </w:rPr>
        <w:t>Garry Coleman of Altus Group</w:t>
      </w:r>
      <w:r w:rsidRPr="007D7237">
        <w:rPr>
          <w:rFonts w:ascii="Arial" w:hAnsi="Arial" w:cs="Arial"/>
          <w:sz w:val="24"/>
        </w:rPr>
        <w:t xml:space="preserve"> to the Board of Revision, received March 10, 2017.</w:t>
      </w:r>
    </w:p>
    <w:p w:rsidR="00ED7C57" w:rsidRPr="007D7237" w:rsidRDefault="00ED7C57" w:rsidP="00ED7C57">
      <w:pPr>
        <w:pStyle w:val="Header"/>
        <w:tabs>
          <w:tab w:val="left" w:pos="1440"/>
        </w:tabs>
        <w:ind w:left="1440" w:hanging="1440"/>
        <w:rPr>
          <w:rFonts w:ascii="Arial" w:hAnsi="Arial" w:cs="Arial"/>
          <w:sz w:val="24"/>
        </w:rPr>
      </w:pPr>
      <w:r w:rsidRPr="007D7237">
        <w:rPr>
          <w:rFonts w:ascii="Arial" w:hAnsi="Arial" w:cs="Arial"/>
          <w:sz w:val="24"/>
        </w:rPr>
        <w:t>A.2</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Appellant’s submission to the Board of Revision, received </w:t>
      </w:r>
      <w:r w:rsidRPr="007D7237">
        <w:rPr>
          <w:rFonts w:ascii="Arial" w:hAnsi="Arial" w:cs="Arial"/>
          <w:noProof/>
          <w:sz w:val="24"/>
        </w:rPr>
        <w:t>June 27</w:t>
      </w:r>
      <w:r w:rsidRPr="007D7237">
        <w:rPr>
          <w:rFonts w:ascii="Arial" w:hAnsi="Arial" w:cs="Arial"/>
          <w:sz w:val="24"/>
        </w:rPr>
        <w:t>, 2017.</w:t>
      </w:r>
    </w:p>
    <w:p w:rsidR="00ED7C57" w:rsidRPr="007D7237" w:rsidRDefault="00ED7C57" w:rsidP="00ED7C57">
      <w:pPr>
        <w:pStyle w:val="Header"/>
        <w:tabs>
          <w:tab w:val="left" w:pos="720"/>
        </w:tabs>
        <w:rPr>
          <w:rFonts w:ascii="Arial" w:hAnsi="Arial" w:cs="Arial"/>
          <w:sz w:val="24"/>
        </w:rPr>
      </w:pPr>
    </w:p>
    <w:p w:rsidR="00ED7C57" w:rsidRPr="007D7237" w:rsidRDefault="00ED7C57" w:rsidP="00ED7C57">
      <w:pPr>
        <w:pStyle w:val="Header"/>
        <w:tabs>
          <w:tab w:val="left" w:pos="1440"/>
        </w:tabs>
        <w:ind w:left="1440" w:hanging="1440"/>
        <w:rPr>
          <w:rFonts w:ascii="Arial" w:hAnsi="Arial" w:cs="Arial"/>
          <w:sz w:val="24"/>
        </w:rPr>
      </w:pPr>
      <w:proofErr w:type="gramStart"/>
      <w:r w:rsidRPr="007D7237">
        <w:rPr>
          <w:rFonts w:ascii="Arial" w:hAnsi="Arial" w:cs="Arial"/>
          <w:sz w:val="24"/>
        </w:rPr>
        <w:t>C(</w:t>
      </w:r>
      <w:proofErr w:type="gramEnd"/>
      <w:r w:rsidRPr="007D7237">
        <w:rPr>
          <w:rFonts w:ascii="Arial" w:hAnsi="Arial" w:cs="Arial"/>
          <w:sz w:val="24"/>
        </w:rPr>
        <w:t>A).1</w:t>
      </w:r>
      <w:r w:rsidRPr="007D7237">
        <w:rPr>
          <w:rFonts w:ascii="Arial" w:hAnsi="Arial" w:cs="Arial"/>
          <w:sz w:val="24"/>
        </w:rPr>
        <w:tab/>
      </w:r>
      <w:r w:rsidRPr="007D7237">
        <w:rPr>
          <w:rFonts w:ascii="Arial" w:hAnsi="Arial" w:cs="Arial"/>
          <w:b/>
          <w:sz w:val="24"/>
        </w:rPr>
        <w:t>CONFIDENTIAL COMMON DOCUMENT</w:t>
      </w:r>
      <w:r w:rsidRPr="007D7237">
        <w:rPr>
          <w:rFonts w:ascii="Arial" w:hAnsi="Arial" w:cs="Arial"/>
          <w:sz w:val="24"/>
        </w:rPr>
        <w:t xml:space="preserve"> – Appellant’s submission to the Board of Revision, received </w:t>
      </w:r>
      <w:r w:rsidRPr="007D7237">
        <w:rPr>
          <w:rFonts w:ascii="Arial" w:hAnsi="Arial" w:cs="Arial"/>
          <w:noProof/>
          <w:sz w:val="24"/>
        </w:rPr>
        <w:t>June 27</w:t>
      </w:r>
      <w:r w:rsidRPr="007D7237">
        <w:rPr>
          <w:rFonts w:ascii="Arial" w:hAnsi="Arial" w:cs="Arial"/>
          <w:sz w:val="24"/>
        </w:rPr>
        <w:t>, 2017.</w:t>
      </w:r>
    </w:p>
    <w:p w:rsidR="00ED7C57" w:rsidRPr="007D7237" w:rsidRDefault="00ED7C57" w:rsidP="00ED7C57">
      <w:pPr>
        <w:pStyle w:val="Header"/>
        <w:tabs>
          <w:tab w:val="left" w:pos="720"/>
        </w:tabs>
        <w:rPr>
          <w:rFonts w:ascii="Arial" w:hAnsi="Arial" w:cs="Arial"/>
          <w:sz w:val="24"/>
        </w:rPr>
      </w:pPr>
    </w:p>
    <w:p w:rsidR="00ED7C57" w:rsidRPr="007D7237" w:rsidRDefault="00ED7C57" w:rsidP="00ED7C57">
      <w:pPr>
        <w:pStyle w:val="Header"/>
        <w:tabs>
          <w:tab w:val="left" w:pos="1440"/>
        </w:tabs>
        <w:ind w:left="1440" w:hanging="1440"/>
        <w:rPr>
          <w:rFonts w:ascii="Arial" w:hAnsi="Arial" w:cs="Arial"/>
          <w:sz w:val="24"/>
        </w:rPr>
      </w:pPr>
      <w:r w:rsidRPr="007D7237">
        <w:rPr>
          <w:rFonts w:ascii="Arial" w:hAnsi="Arial" w:cs="Arial"/>
          <w:sz w:val="24"/>
        </w:rPr>
        <w:t>R.1</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w:t>
      </w:r>
      <w:r w:rsidRPr="007D7237">
        <w:rPr>
          <w:rFonts w:ascii="Arial" w:hAnsi="Arial" w:cs="Arial"/>
          <w:noProof/>
          <w:sz w:val="24"/>
        </w:rPr>
        <w:t xml:space="preserve">2017 Assessment </w:t>
      </w:r>
      <w:r w:rsidRPr="007D7237">
        <w:rPr>
          <w:rFonts w:ascii="Arial" w:hAnsi="Arial" w:cs="Arial"/>
          <w:sz w:val="24"/>
        </w:rPr>
        <w:t>submitted by the City Assessor titled “</w:t>
      </w:r>
      <w:r w:rsidRPr="007D7237">
        <w:rPr>
          <w:rFonts w:ascii="Arial" w:hAnsi="Arial" w:cs="Arial"/>
          <w:noProof/>
          <w:sz w:val="24"/>
        </w:rPr>
        <w:t>Manufactured Home Communities</w:t>
      </w:r>
      <w:r w:rsidRPr="007D7237">
        <w:rPr>
          <w:rFonts w:ascii="Arial" w:hAnsi="Arial" w:cs="Arial"/>
          <w:sz w:val="24"/>
        </w:rPr>
        <w:t>”, received July 7, 2017.</w:t>
      </w:r>
    </w:p>
    <w:p w:rsidR="00ED7C57" w:rsidRPr="007D7237" w:rsidRDefault="00ED7C57" w:rsidP="00ED7C57">
      <w:pPr>
        <w:pStyle w:val="Header"/>
        <w:tabs>
          <w:tab w:val="left" w:pos="1440"/>
        </w:tabs>
        <w:ind w:left="1440" w:hanging="1440"/>
        <w:rPr>
          <w:rFonts w:ascii="Arial" w:hAnsi="Arial" w:cs="Arial"/>
          <w:sz w:val="24"/>
        </w:rPr>
      </w:pPr>
      <w:r w:rsidRPr="007D7237">
        <w:rPr>
          <w:rFonts w:ascii="Arial" w:hAnsi="Arial" w:cs="Arial"/>
          <w:sz w:val="24"/>
        </w:rPr>
        <w:t>R.2</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w:t>
      </w:r>
      <w:r w:rsidRPr="007D7237">
        <w:rPr>
          <w:rFonts w:ascii="Arial" w:hAnsi="Arial" w:cs="Arial"/>
          <w:noProof/>
          <w:sz w:val="24"/>
        </w:rPr>
        <w:t xml:space="preserve">2017 General Law and Legislation Brief </w:t>
      </w:r>
      <w:r w:rsidRPr="007D7237">
        <w:rPr>
          <w:rFonts w:ascii="Arial" w:hAnsi="Arial" w:cs="Arial"/>
          <w:sz w:val="24"/>
        </w:rPr>
        <w:t>submitted by the City Assessor titled “</w:t>
      </w:r>
      <w:r w:rsidRPr="007D7237">
        <w:rPr>
          <w:rFonts w:ascii="Arial" w:hAnsi="Arial" w:cs="Arial"/>
          <w:noProof/>
          <w:sz w:val="24"/>
        </w:rPr>
        <w:t>Property Assessment</w:t>
      </w:r>
      <w:r w:rsidRPr="007D7237">
        <w:rPr>
          <w:rFonts w:ascii="Arial" w:hAnsi="Arial" w:cs="Arial"/>
          <w:sz w:val="24"/>
        </w:rPr>
        <w:t>”, received July 7, 2017.</w:t>
      </w:r>
    </w:p>
    <w:p w:rsidR="00ED7C57" w:rsidRPr="007D7237" w:rsidRDefault="00ED7C57" w:rsidP="00ED7C57">
      <w:pPr>
        <w:pStyle w:val="Header"/>
        <w:tabs>
          <w:tab w:val="left" w:pos="720"/>
        </w:tabs>
        <w:rPr>
          <w:rFonts w:ascii="Arial" w:hAnsi="Arial" w:cs="Arial"/>
          <w:sz w:val="24"/>
        </w:rPr>
      </w:pPr>
    </w:p>
    <w:p w:rsidR="00ED7C57" w:rsidRPr="007D7237" w:rsidRDefault="00ED7C57" w:rsidP="00ED7C57">
      <w:pPr>
        <w:pStyle w:val="Header"/>
        <w:tabs>
          <w:tab w:val="left" w:pos="1440"/>
        </w:tabs>
        <w:ind w:left="1440" w:hanging="1440"/>
        <w:rPr>
          <w:rFonts w:ascii="Arial" w:hAnsi="Arial" w:cs="Arial"/>
          <w:sz w:val="24"/>
        </w:rPr>
      </w:pPr>
      <w:r w:rsidRPr="007D7237">
        <w:rPr>
          <w:rFonts w:ascii="Arial" w:hAnsi="Arial" w:cs="Arial"/>
          <w:sz w:val="24"/>
        </w:rPr>
        <w:t>C(R).1</w:t>
      </w:r>
      <w:r w:rsidRPr="007D7237">
        <w:rPr>
          <w:rFonts w:ascii="Arial" w:hAnsi="Arial" w:cs="Arial"/>
          <w:sz w:val="24"/>
        </w:rPr>
        <w:tab/>
      </w:r>
      <w:r w:rsidRPr="007D7237">
        <w:rPr>
          <w:rFonts w:ascii="Arial" w:hAnsi="Arial" w:cs="Arial"/>
          <w:b/>
          <w:sz w:val="24"/>
        </w:rPr>
        <w:t>CONFIDENTIAL COMMON DOCUMENT</w:t>
      </w:r>
      <w:r w:rsidRPr="007D7237">
        <w:rPr>
          <w:rFonts w:ascii="Arial" w:hAnsi="Arial" w:cs="Arial"/>
          <w:sz w:val="24"/>
        </w:rPr>
        <w:t xml:space="preserve"> – </w:t>
      </w:r>
      <w:r w:rsidRPr="007D7237">
        <w:rPr>
          <w:rFonts w:ascii="Arial" w:hAnsi="Arial" w:cs="Arial"/>
          <w:noProof/>
          <w:sz w:val="24"/>
        </w:rPr>
        <w:t xml:space="preserve">2017 Assessment </w:t>
      </w:r>
      <w:r w:rsidRPr="007D7237">
        <w:rPr>
          <w:rFonts w:ascii="Arial" w:hAnsi="Arial" w:cs="Arial"/>
          <w:sz w:val="24"/>
        </w:rPr>
        <w:t>submitted by the City Assessor titled “</w:t>
      </w:r>
      <w:r w:rsidRPr="007D7237">
        <w:rPr>
          <w:rFonts w:ascii="Arial" w:hAnsi="Arial" w:cs="Arial"/>
          <w:noProof/>
          <w:sz w:val="24"/>
        </w:rPr>
        <w:t>Confidential Appeal Response</w:t>
      </w:r>
      <w:r w:rsidRPr="007D7237">
        <w:rPr>
          <w:rFonts w:ascii="Arial" w:hAnsi="Arial" w:cs="Arial"/>
          <w:sz w:val="24"/>
        </w:rPr>
        <w:t>”, received July 7, 2017.</w:t>
      </w:r>
    </w:p>
    <w:p w:rsidR="00E808DE" w:rsidRDefault="00E808DE" w:rsidP="00E808DE">
      <w:pPr>
        <w:pStyle w:val="BodyB"/>
        <w:suppressAutoHyphens/>
        <w:ind w:left="720" w:hanging="720"/>
        <w:rPr>
          <w:rFonts w:ascii="Arial" w:eastAsia="Arial" w:hAnsi="Arial" w:cs="Arial"/>
          <w:b/>
          <w:bCs/>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7F4359" w:rsidRDefault="007F4359" w:rsidP="007F4359">
      <w:pPr>
        <w:rPr>
          <w:rFonts w:ascii="Arial" w:hAnsi="Arial" w:cs="Arial"/>
          <w:sz w:val="24"/>
        </w:rPr>
      </w:pPr>
      <w:r w:rsidRPr="007F4359">
        <w:rPr>
          <w:rFonts w:ascii="Arial" w:hAnsi="Arial" w:cs="Arial"/>
          <w:sz w:val="24"/>
        </w:rPr>
        <w:t xml:space="preserve">By joint agreement of the Appellant and the Assessor, this appeal was heard in conjunction with Appeals 536-2017 and 537-2017. </w:t>
      </w:r>
      <w:r w:rsidR="003E114A">
        <w:rPr>
          <w:rFonts w:ascii="Arial" w:hAnsi="Arial" w:cs="Arial"/>
          <w:sz w:val="24"/>
        </w:rPr>
        <w:t xml:space="preserve">However, separate decisions would </w:t>
      </w:r>
      <w:proofErr w:type="spellStart"/>
      <w:r w:rsidRPr="007F4359">
        <w:rPr>
          <w:rFonts w:ascii="Arial" w:hAnsi="Arial" w:cs="Arial"/>
          <w:sz w:val="24"/>
        </w:rPr>
        <w:t>provided</w:t>
      </w:r>
      <w:proofErr w:type="spellEnd"/>
      <w:r w:rsidRPr="007F4359">
        <w:rPr>
          <w:rFonts w:ascii="Arial" w:hAnsi="Arial" w:cs="Arial"/>
          <w:sz w:val="24"/>
        </w:rPr>
        <w:t xml:space="preserve"> for each appeal at the conclusion of the hearing.</w:t>
      </w:r>
    </w:p>
    <w:p w:rsidR="003E114A" w:rsidRPr="007F4359" w:rsidRDefault="003E114A" w:rsidP="007F4359">
      <w:pPr>
        <w:rPr>
          <w:rFonts w:ascii="Arial" w:hAnsi="Arial" w:cs="Arial"/>
          <w:sz w:val="24"/>
        </w:rPr>
      </w:pPr>
    </w:p>
    <w:p w:rsidR="007F4359" w:rsidRDefault="007F4359" w:rsidP="007F4359">
      <w:pPr>
        <w:rPr>
          <w:rFonts w:ascii="Arial" w:hAnsi="Arial" w:cs="Arial"/>
          <w:sz w:val="24"/>
        </w:rPr>
      </w:pPr>
      <w:r w:rsidRPr="007F4359">
        <w:rPr>
          <w:rFonts w:ascii="Arial" w:hAnsi="Arial" w:cs="Arial"/>
          <w:sz w:val="24"/>
        </w:rPr>
        <w:t>With respect to this appeal, the Appellant withdrew Ground 1(c) and Ground 2.</w:t>
      </w:r>
    </w:p>
    <w:p w:rsidR="003E114A" w:rsidRPr="007F4359" w:rsidRDefault="003E114A" w:rsidP="007F4359">
      <w:pPr>
        <w:rPr>
          <w:rFonts w:ascii="Arial" w:hAnsi="Arial" w:cs="Arial"/>
          <w:sz w:val="24"/>
        </w:rPr>
      </w:pPr>
    </w:p>
    <w:p w:rsidR="007F4359" w:rsidRPr="007F4359" w:rsidRDefault="007F4359" w:rsidP="007F4359">
      <w:pPr>
        <w:rPr>
          <w:rFonts w:ascii="Arial" w:hAnsi="Arial" w:cs="Arial"/>
          <w:sz w:val="24"/>
        </w:rPr>
      </w:pPr>
      <w:r w:rsidRPr="007F4359">
        <w:rPr>
          <w:rFonts w:ascii="Arial" w:hAnsi="Arial" w:cs="Arial"/>
          <w:sz w:val="24"/>
        </w:rPr>
        <w:t xml:space="preserve">With respect to Appeals 536-2017 and 537-2017, Ground 1(b) and Ground 2 were withdrawn by the Appellant. These are identical to Ground (c) </w:t>
      </w:r>
      <w:r w:rsidRPr="007F4359">
        <w:rPr>
          <w:rFonts w:ascii="Arial" w:hAnsi="Arial" w:cs="Arial"/>
          <w:sz w:val="24"/>
        </w:rPr>
        <w:t>and Ground 2 of Appeal 535-2017.</w:t>
      </w:r>
    </w:p>
    <w:p w:rsidR="007F4359" w:rsidRDefault="007F4359">
      <w:pPr>
        <w:rPr>
          <w:rFonts w:ascii="Arial" w:hAnsi="Arial" w:cs="Arial"/>
          <w:b/>
          <w:sz w:val="24"/>
          <w:u w:val="single"/>
        </w:rPr>
      </w:pPr>
    </w:p>
    <w:p w:rsidR="003E114A" w:rsidRDefault="003E114A">
      <w:pPr>
        <w:rPr>
          <w:rFonts w:ascii="Arial" w:hAnsi="Arial" w:cs="Arial"/>
          <w:b/>
          <w:sz w:val="24"/>
          <w:u w:val="single"/>
        </w:rPr>
      </w:pPr>
    </w:p>
    <w:p w:rsidR="003E114A" w:rsidRDefault="003E114A">
      <w:pPr>
        <w:rPr>
          <w:rFonts w:ascii="Arial" w:hAnsi="Arial" w:cs="Arial"/>
          <w:b/>
          <w:sz w:val="24"/>
          <w:u w:val="single"/>
        </w:rPr>
      </w:pPr>
    </w:p>
    <w:p w:rsidR="003E114A" w:rsidRPr="00D66EB8" w:rsidRDefault="003E114A">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lastRenderedPageBreak/>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FB7BC4">
        <w:rPr>
          <w:rFonts w:ascii="Arial" w:hAnsi="Arial" w:cs="Arial"/>
          <w:sz w:val="24"/>
        </w:rPr>
        <w:t>October 31</w:t>
      </w:r>
      <w:r>
        <w:rPr>
          <w:rFonts w:ascii="Arial" w:hAnsi="Arial" w:cs="Arial"/>
          <w:sz w:val="24"/>
        </w:rPr>
        <w:t xml:space="preserve">, 2017 the appeal is </w:t>
      </w:r>
      <w:r w:rsidR="007F4359">
        <w:rPr>
          <w:rFonts w:ascii="Arial" w:hAnsi="Arial" w:cs="Arial"/>
          <w:sz w:val="24"/>
        </w:rPr>
        <w:t>adjusted and the filing fee is refunded</w:t>
      </w:r>
      <w:r>
        <w:rPr>
          <w:rFonts w:ascii="Arial" w:hAnsi="Arial" w:cs="Arial"/>
          <w:sz w:val="24"/>
        </w:rPr>
        <w:t>.</w:t>
      </w:r>
    </w:p>
    <w:p w:rsidR="0066557B" w:rsidRDefault="0066557B">
      <w:pPr>
        <w:rPr>
          <w:rFonts w:ascii="Arial" w:hAnsi="Arial" w:cs="Arial"/>
          <w:sz w:val="24"/>
        </w:rPr>
      </w:pPr>
    </w:p>
    <w:p w:rsidR="003E114A" w:rsidRPr="00D66EB8" w:rsidRDefault="003E114A">
      <w:pPr>
        <w:rPr>
          <w:rFonts w:ascii="Arial" w:hAnsi="Arial" w:cs="Arial"/>
          <w:sz w:val="24"/>
        </w:rPr>
      </w:pPr>
    </w:p>
    <w:p w:rsidR="00C84256" w:rsidRPr="00D66EB8" w:rsidRDefault="00C84256" w:rsidP="00C84256">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53</w:t>
      </w:r>
      <w:r>
        <w:rPr>
          <w:rFonts w:ascii="Arial" w:hAnsi="Arial" w:cs="Arial"/>
          <w:b/>
          <w:sz w:val="24"/>
        </w:rPr>
        <w:t>6</w:t>
      </w:r>
      <w:r>
        <w:rPr>
          <w:rFonts w:ascii="Arial" w:hAnsi="Arial" w:cs="Arial"/>
          <w:b/>
          <w:sz w:val="24"/>
        </w:rPr>
        <w:t>-2017</w:t>
      </w:r>
    </w:p>
    <w:p w:rsidR="00C84256" w:rsidRPr="00D66EB8" w:rsidRDefault="00C84256" w:rsidP="00C84256">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Pr>
          <w:rFonts w:ascii="Arial" w:hAnsi="Arial" w:cs="Arial"/>
          <w:b/>
          <w:sz w:val="24"/>
        </w:rPr>
        <w:t>219 Grant Street</w:t>
      </w:r>
    </w:p>
    <w:p w:rsidR="00C84256" w:rsidRPr="00D66EB8" w:rsidRDefault="00C84256" w:rsidP="00C84256">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Pr>
          <w:rFonts w:ascii="Arial" w:hAnsi="Arial" w:cs="Arial"/>
          <w:b/>
          <w:sz w:val="24"/>
        </w:rPr>
        <w:t>119836873 and 144861745</w:t>
      </w:r>
    </w:p>
    <w:p w:rsidR="00C84256" w:rsidRPr="00D66EB8" w:rsidRDefault="00C84256" w:rsidP="00C84256">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4</w:t>
      </w:r>
      <w:r>
        <w:rPr>
          <w:rFonts w:ascii="Arial" w:hAnsi="Arial" w:cs="Arial"/>
          <w:b/>
          <w:sz w:val="24"/>
          <w:u w:val="single"/>
        </w:rPr>
        <w:t>85625550</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C84256" w:rsidRPr="00D66EB8" w:rsidRDefault="00C84256" w:rsidP="00C84256">
      <w:pPr>
        <w:pStyle w:val="BodyText2"/>
        <w:rPr>
          <w:rFonts w:ascii="Arial" w:hAnsi="Arial" w:cs="Arial"/>
        </w:rPr>
      </w:pPr>
    </w:p>
    <w:p w:rsidR="00C84256" w:rsidRPr="00D66EB8" w:rsidRDefault="00C84256" w:rsidP="00C84256">
      <w:pPr>
        <w:pStyle w:val="Heading2"/>
        <w:rPr>
          <w:rFonts w:ascii="Arial" w:hAnsi="Arial" w:cs="Arial"/>
        </w:rPr>
      </w:pPr>
      <w:r w:rsidRPr="00D66EB8">
        <w:rPr>
          <w:rFonts w:ascii="Arial" w:hAnsi="Arial" w:cs="Arial"/>
        </w:rPr>
        <w:t>Appearing for the Appellant</w:t>
      </w:r>
    </w:p>
    <w:p w:rsidR="00C84256" w:rsidRPr="00D66EB8" w:rsidRDefault="00C84256" w:rsidP="00C84256">
      <w:pPr>
        <w:rPr>
          <w:rFonts w:ascii="Arial" w:hAnsi="Arial" w:cs="Arial"/>
          <w:sz w:val="24"/>
        </w:rPr>
      </w:pPr>
    </w:p>
    <w:p w:rsidR="00C84256" w:rsidRDefault="00C84256" w:rsidP="00C84256">
      <w:pPr>
        <w:pStyle w:val="BodyA"/>
        <w:suppressAutoHyphens/>
        <w:ind w:left="2880" w:hanging="2880"/>
        <w:jc w:val="left"/>
        <w:rPr>
          <w:rFonts w:ascii="Arial" w:hAnsi="Arial" w:cs="Arial"/>
        </w:rPr>
      </w:pPr>
      <w:r w:rsidRPr="007F4359">
        <w:rPr>
          <w:rFonts w:ascii="Arial" w:hAnsi="Arial" w:cs="Arial"/>
        </w:rPr>
        <w:t>Mr. Gary Coleman, Altus Group Limited</w:t>
      </w:r>
    </w:p>
    <w:p w:rsidR="00C84256" w:rsidRPr="00D66EB8" w:rsidRDefault="00C84256" w:rsidP="00C84256">
      <w:pPr>
        <w:rPr>
          <w:rFonts w:ascii="Arial" w:hAnsi="Arial" w:cs="Arial"/>
          <w:sz w:val="24"/>
        </w:rPr>
      </w:pPr>
    </w:p>
    <w:p w:rsidR="00C84256" w:rsidRPr="00D66EB8" w:rsidRDefault="00C84256" w:rsidP="00C84256">
      <w:pPr>
        <w:rPr>
          <w:rFonts w:ascii="Arial" w:hAnsi="Arial" w:cs="Arial"/>
          <w:sz w:val="24"/>
        </w:rPr>
      </w:pPr>
      <w:r w:rsidRPr="00D66EB8">
        <w:rPr>
          <w:rFonts w:ascii="Arial" w:hAnsi="Arial" w:cs="Arial"/>
          <w:sz w:val="24"/>
          <w:u w:val="single"/>
        </w:rPr>
        <w:t>Appearing for the Respondent</w:t>
      </w:r>
    </w:p>
    <w:p w:rsidR="00C84256" w:rsidRPr="00D66EB8" w:rsidRDefault="00C84256" w:rsidP="00C84256">
      <w:pPr>
        <w:rPr>
          <w:rFonts w:ascii="Arial" w:hAnsi="Arial" w:cs="Arial"/>
          <w:sz w:val="24"/>
        </w:rPr>
      </w:pPr>
    </w:p>
    <w:p w:rsidR="00C84256" w:rsidRPr="007F4359" w:rsidRDefault="00C84256" w:rsidP="00C84256">
      <w:pPr>
        <w:pStyle w:val="BodyA"/>
        <w:suppressAutoHyphens/>
        <w:ind w:left="2880" w:hanging="2880"/>
        <w:jc w:val="left"/>
        <w:rPr>
          <w:rFonts w:ascii="Arial" w:hAnsi="Arial" w:cs="Arial"/>
        </w:rPr>
      </w:pPr>
      <w:r w:rsidRPr="007F4359">
        <w:rPr>
          <w:rFonts w:ascii="Arial" w:hAnsi="Arial" w:cs="Arial"/>
        </w:rPr>
        <w:t xml:space="preserve">Mr. Randy McKay, Senior Assessment Appraiser, Assessment and Taxation </w:t>
      </w:r>
    </w:p>
    <w:p w:rsidR="00C84256" w:rsidRPr="007F4359" w:rsidRDefault="00C84256" w:rsidP="00C84256">
      <w:pPr>
        <w:pStyle w:val="BodyA"/>
        <w:suppressAutoHyphens/>
        <w:ind w:left="2880" w:hanging="2880"/>
        <w:jc w:val="left"/>
        <w:rPr>
          <w:rFonts w:ascii="Arial" w:hAnsi="Arial" w:cs="Arial"/>
        </w:rPr>
      </w:pPr>
      <w:r w:rsidRPr="007F4359">
        <w:rPr>
          <w:rFonts w:ascii="Arial" w:hAnsi="Arial" w:cs="Arial"/>
        </w:rPr>
        <w:t xml:space="preserve">Ms. JoAnn </w:t>
      </w:r>
      <w:proofErr w:type="spellStart"/>
      <w:r w:rsidRPr="007F4359">
        <w:rPr>
          <w:rFonts w:ascii="Arial" w:hAnsi="Arial" w:cs="Arial"/>
        </w:rPr>
        <w:t>Baraniecki</w:t>
      </w:r>
      <w:proofErr w:type="spellEnd"/>
      <w:r w:rsidRPr="007F4359">
        <w:rPr>
          <w:rFonts w:ascii="Arial" w:hAnsi="Arial" w:cs="Arial"/>
        </w:rPr>
        <w:t>, Assessment Appraiser, Assessment Taxation</w:t>
      </w:r>
    </w:p>
    <w:p w:rsidR="00C84256" w:rsidRPr="00D66EB8" w:rsidRDefault="00C84256" w:rsidP="00C84256">
      <w:pPr>
        <w:rPr>
          <w:rFonts w:ascii="Arial" w:hAnsi="Arial" w:cs="Arial"/>
          <w:sz w:val="24"/>
          <w:u w:val="single"/>
        </w:rPr>
      </w:pPr>
    </w:p>
    <w:p w:rsidR="00C84256" w:rsidRPr="00D66EB8" w:rsidRDefault="00C84256" w:rsidP="00C84256">
      <w:pPr>
        <w:rPr>
          <w:rFonts w:ascii="Arial" w:hAnsi="Arial" w:cs="Arial"/>
          <w:sz w:val="24"/>
          <w:u w:val="single"/>
        </w:rPr>
      </w:pPr>
      <w:r w:rsidRPr="00D66EB8">
        <w:rPr>
          <w:rFonts w:ascii="Arial" w:hAnsi="Arial" w:cs="Arial"/>
          <w:sz w:val="24"/>
          <w:u w:val="single"/>
        </w:rPr>
        <w:t>Grounds and Issues</w:t>
      </w:r>
    </w:p>
    <w:p w:rsidR="00C84256" w:rsidRDefault="00C84256" w:rsidP="00C84256">
      <w:pPr>
        <w:pStyle w:val="BodyA"/>
        <w:suppressAutoHyphens/>
        <w:jc w:val="left"/>
        <w:rPr>
          <w:rFonts w:ascii="Arial" w:eastAsia="Arial" w:hAnsi="Arial" w:cs="Arial"/>
        </w:rPr>
      </w:pPr>
    </w:p>
    <w:p w:rsidR="00160C50" w:rsidRDefault="00160C50" w:rsidP="00160C50">
      <w:pPr>
        <w:pStyle w:val="ListParagraph"/>
        <w:ind w:left="0"/>
        <w:jc w:val="left"/>
      </w:pPr>
      <w:r>
        <w:t>Following the withdrawal of certain grounds as noted in the preceding section, t</w:t>
      </w:r>
      <w:r w:rsidRPr="00047B43">
        <w:t>he gro</w:t>
      </w:r>
      <w:r>
        <w:t>unds and issues</w:t>
      </w:r>
      <w:r w:rsidRPr="00047B43">
        <w:t xml:space="preserve"> for this appeal as identified in the Notice of Appeal (Exhibit A.1) are as follows:</w:t>
      </w:r>
      <w:r>
        <w:t xml:space="preserve"> </w:t>
      </w:r>
    </w:p>
    <w:p w:rsidR="00160C50" w:rsidRDefault="00160C50" w:rsidP="00160C50">
      <w:pPr>
        <w:pStyle w:val="ListParagraph"/>
        <w:ind w:left="0"/>
        <w:jc w:val="left"/>
      </w:pPr>
    </w:p>
    <w:p w:rsidR="00160C50" w:rsidRDefault="00160C50" w:rsidP="00160C50">
      <w:pPr>
        <w:pStyle w:val="ListParagraph"/>
        <w:ind w:left="0"/>
        <w:jc w:val="left"/>
        <w:rPr>
          <w:iCs/>
        </w:rPr>
      </w:pPr>
      <w:r w:rsidRPr="00822036">
        <w:rPr>
          <w:iCs/>
        </w:rPr>
        <w:t>Ground 1: The Assessor’s model does not reflect the market value of a mobile home park and results in an inflated value.</w:t>
      </w:r>
    </w:p>
    <w:p w:rsidR="00160C50" w:rsidRPr="00822036" w:rsidRDefault="00160C50" w:rsidP="00160C50">
      <w:pPr>
        <w:pStyle w:val="ListParagraph"/>
        <w:ind w:left="0"/>
        <w:jc w:val="left"/>
        <w:rPr>
          <w:iCs/>
        </w:rPr>
      </w:pPr>
    </w:p>
    <w:p w:rsidR="00160C50" w:rsidRPr="00822036" w:rsidRDefault="00160C50" w:rsidP="00160C50">
      <w:pPr>
        <w:pStyle w:val="ListParagraph"/>
        <w:ind w:left="0"/>
        <w:jc w:val="left"/>
        <w:rPr>
          <w:iCs/>
        </w:rPr>
      </w:pPr>
      <w:r w:rsidRPr="00822036">
        <w:rPr>
          <w:iCs/>
        </w:rPr>
        <w:t>Facts:</w:t>
      </w:r>
    </w:p>
    <w:p w:rsidR="00160C50" w:rsidRPr="00822036" w:rsidRDefault="00160C50" w:rsidP="00160C50">
      <w:pPr>
        <w:pStyle w:val="ListParagraph"/>
        <w:numPr>
          <w:ilvl w:val="0"/>
          <w:numId w:val="6"/>
        </w:numPr>
        <w:jc w:val="left"/>
        <w:rPr>
          <w:b/>
          <w:iCs/>
        </w:rPr>
      </w:pPr>
      <w:r w:rsidRPr="00822036">
        <w:rPr>
          <w:iCs/>
        </w:rPr>
        <w:t>The 11.58 GIM is not reflective of a mobile home site as it is based on a non-comparable townhouse sales.</w:t>
      </w:r>
    </w:p>
    <w:p w:rsidR="00160C50" w:rsidRPr="00822036" w:rsidRDefault="00160C50" w:rsidP="00160C50">
      <w:pPr>
        <w:pStyle w:val="ListParagraph"/>
        <w:numPr>
          <w:ilvl w:val="0"/>
          <w:numId w:val="6"/>
        </w:numPr>
        <w:jc w:val="left"/>
        <w:rPr>
          <w:b/>
          <w:iCs/>
        </w:rPr>
      </w:pPr>
      <w:r w:rsidRPr="00822036">
        <w:rPr>
          <w:iCs/>
        </w:rPr>
        <w:t>Withdrawn</w:t>
      </w:r>
    </w:p>
    <w:p w:rsidR="00160C50" w:rsidRPr="00822036" w:rsidRDefault="00160C50" w:rsidP="00160C50">
      <w:pPr>
        <w:pStyle w:val="ListParagraph"/>
        <w:numPr>
          <w:ilvl w:val="0"/>
          <w:numId w:val="6"/>
        </w:numPr>
        <w:jc w:val="left"/>
        <w:rPr>
          <w:b/>
          <w:iCs/>
        </w:rPr>
      </w:pPr>
      <w:r w:rsidRPr="00822036">
        <w:rPr>
          <w:iCs/>
        </w:rPr>
        <w:t>The vacancy value of 3% is too low and does not take into the significant turnover of the parcel.</w:t>
      </w:r>
    </w:p>
    <w:p w:rsidR="00160C50" w:rsidRPr="00822036" w:rsidRDefault="00160C50" w:rsidP="00160C50">
      <w:pPr>
        <w:pStyle w:val="ListParagraph"/>
        <w:ind w:left="1080"/>
        <w:jc w:val="left"/>
        <w:rPr>
          <w:b/>
          <w:iCs/>
        </w:rPr>
      </w:pPr>
    </w:p>
    <w:p w:rsidR="00160C50" w:rsidRPr="00160C50" w:rsidRDefault="00160C50" w:rsidP="00160C50">
      <w:pPr>
        <w:pStyle w:val="ListParagraph"/>
        <w:ind w:left="0"/>
        <w:jc w:val="left"/>
        <w:rPr>
          <w:iCs/>
        </w:rPr>
      </w:pPr>
      <w:r w:rsidRPr="00160C50">
        <w:rPr>
          <w:iCs/>
        </w:rPr>
        <w:t>Ground 2: Withdrawn</w:t>
      </w:r>
    </w:p>
    <w:p w:rsidR="00C84256" w:rsidRDefault="00C84256" w:rsidP="00C84256">
      <w:pPr>
        <w:rPr>
          <w:rFonts w:ascii="Arial" w:hAnsi="Arial" w:cs="Arial"/>
          <w:sz w:val="24"/>
        </w:rPr>
      </w:pPr>
    </w:p>
    <w:p w:rsidR="00C84256" w:rsidRPr="00D66EB8" w:rsidRDefault="00C84256" w:rsidP="00C84256">
      <w:pPr>
        <w:pStyle w:val="Heading2"/>
        <w:rPr>
          <w:rFonts w:ascii="Arial" w:hAnsi="Arial" w:cs="Arial"/>
        </w:rPr>
      </w:pPr>
      <w:r w:rsidRPr="00D66EB8">
        <w:rPr>
          <w:rFonts w:ascii="Arial" w:hAnsi="Arial" w:cs="Arial"/>
        </w:rPr>
        <w:t>Exhibits</w:t>
      </w:r>
    </w:p>
    <w:p w:rsidR="00C84256" w:rsidRPr="00D66EB8" w:rsidRDefault="00C84256" w:rsidP="00C84256">
      <w:pPr>
        <w:rPr>
          <w:rFonts w:ascii="Arial" w:hAnsi="Arial" w:cs="Arial"/>
          <w:sz w:val="24"/>
        </w:rPr>
      </w:pPr>
    </w:p>
    <w:p w:rsidR="00C84256" w:rsidRPr="007D7237" w:rsidRDefault="00C84256" w:rsidP="00C84256">
      <w:pPr>
        <w:pStyle w:val="Header"/>
        <w:tabs>
          <w:tab w:val="left" w:pos="1440"/>
        </w:tabs>
        <w:ind w:left="1440" w:hanging="1440"/>
        <w:rPr>
          <w:rFonts w:ascii="Arial" w:hAnsi="Arial" w:cs="Arial"/>
          <w:sz w:val="24"/>
          <w:lang w:val="en-CA"/>
        </w:rPr>
      </w:pPr>
      <w:r w:rsidRPr="007D7237">
        <w:rPr>
          <w:rFonts w:ascii="Arial" w:hAnsi="Arial" w:cs="Arial"/>
          <w:sz w:val="24"/>
        </w:rPr>
        <w:t>A.1</w:t>
      </w:r>
      <w:r w:rsidRPr="007D7237">
        <w:rPr>
          <w:rFonts w:ascii="Arial" w:hAnsi="Arial" w:cs="Arial"/>
          <w:sz w:val="24"/>
        </w:rPr>
        <w:tab/>
        <w:t xml:space="preserve">Notice of Appeal from </w:t>
      </w:r>
      <w:r w:rsidRPr="007D7237">
        <w:rPr>
          <w:rFonts w:ascii="Arial" w:hAnsi="Arial" w:cs="Arial"/>
          <w:noProof/>
          <w:sz w:val="24"/>
        </w:rPr>
        <w:t>Garry Coleman of Altus Group</w:t>
      </w:r>
      <w:r w:rsidRPr="007D7237">
        <w:rPr>
          <w:rFonts w:ascii="Arial" w:hAnsi="Arial" w:cs="Arial"/>
          <w:sz w:val="24"/>
        </w:rPr>
        <w:t xml:space="preserve"> to the Board of Revision, received March 10, 2017.</w:t>
      </w:r>
    </w:p>
    <w:p w:rsidR="00C84256" w:rsidRPr="007D7237" w:rsidRDefault="00C84256" w:rsidP="00C84256">
      <w:pPr>
        <w:pStyle w:val="Header"/>
        <w:tabs>
          <w:tab w:val="left" w:pos="1440"/>
        </w:tabs>
        <w:ind w:left="1440" w:hanging="1440"/>
        <w:rPr>
          <w:rFonts w:ascii="Arial" w:hAnsi="Arial" w:cs="Arial"/>
          <w:sz w:val="24"/>
        </w:rPr>
      </w:pPr>
      <w:r w:rsidRPr="007D7237">
        <w:rPr>
          <w:rFonts w:ascii="Arial" w:hAnsi="Arial" w:cs="Arial"/>
          <w:sz w:val="24"/>
        </w:rPr>
        <w:t>A.2</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Appellant’s submission to the Board of Revision, received </w:t>
      </w:r>
      <w:r w:rsidRPr="007D7237">
        <w:rPr>
          <w:rFonts w:ascii="Arial" w:hAnsi="Arial" w:cs="Arial"/>
          <w:noProof/>
          <w:sz w:val="24"/>
        </w:rPr>
        <w:t>June 27</w:t>
      </w:r>
      <w:r w:rsidRPr="007D7237">
        <w:rPr>
          <w:rFonts w:ascii="Arial" w:hAnsi="Arial" w:cs="Arial"/>
          <w:sz w:val="24"/>
        </w:rPr>
        <w:t>, 2017.</w:t>
      </w:r>
    </w:p>
    <w:p w:rsidR="00C84256" w:rsidRPr="007D7237" w:rsidRDefault="00C84256" w:rsidP="00C84256">
      <w:pPr>
        <w:pStyle w:val="Header"/>
        <w:tabs>
          <w:tab w:val="left" w:pos="720"/>
        </w:tabs>
        <w:rPr>
          <w:rFonts w:ascii="Arial" w:hAnsi="Arial" w:cs="Arial"/>
          <w:sz w:val="24"/>
        </w:rPr>
      </w:pPr>
    </w:p>
    <w:p w:rsidR="00C84256" w:rsidRPr="007D7237" w:rsidRDefault="00C84256" w:rsidP="00C84256">
      <w:pPr>
        <w:pStyle w:val="Header"/>
        <w:tabs>
          <w:tab w:val="left" w:pos="1440"/>
        </w:tabs>
        <w:ind w:left="1440" w:hanging="1440"/>
        <w:rPr>
          <w:rFonts w:ascii="Arial" w:hAnsi="Arial" w:cs="Arial"/>
          <w:sz w:val="24"/>
        </w:rPr>
      </w:pPr>
      <w:proofErr w:type="gramStart"/>
      <w:r w:rsidRPr="007D7237">
        <w:rPr>
          <w:rFonts w:ascii="Arial" w:hAnsi="Arial" w:cs="Arial"/>
          <w:sz w:val="24"/>
        </w:rPr>
        <w:lastRenderedPageBreak/>
        <w:t>C(</w:t>
      </w:r>
      <w:proofErr w:type="gramEnd"/>
      <w:r w:rsidRPr="007D7237">
        <w:rPr>
          <w:rFonts w:ascii="Arial" w:hAnsi="Arial" w:cs="Arial"/>
          <w:sz w:val="24"/>
        </w:rPr>
        <w:t>A).1</w:t>
      </w:r>
      <w:r w:rsidRPr="007D7237">
        <w:rPr>
          <w:rFonts w:ascii="Arial" w:hAnsi="Arial" w:cs="Arial"/>
          <w:sz w:val="24"/>
        </w:rPr>
        <w:tab/>
      </w:r>
      <w:r w:rsidRPr="007D7237">
        <w:rPr>
          <w:rFonts w:ascii="Arial" w:hAnsi="Arial" w:cs="Arial"/>
          <w:b/>
          <w:sz w:val="24"/>
        </w:rPr>
        <w:t>CONFIDENTIAL COMMON DOCUMENT</w:t>
      </w:r>
      <w:r w:rsidRPr="007D7237">
        <w:rPr>
          <w:rFonts w:ascii="Arial" w:hAnsi="Arial" w:cs="Arial"/>
          <w:sz w:val="24"/>
        </w:rPr>
        <w:t xml:space="preserve"> – Appellant’s submission to the Board of Revision, received </w:t>
      </w:r>
      <w:r w:rsidRPr="007D7237">
        <w:rPr>
          <w:rFonts w:ascii="Arial" w:hAnsi="Arial" w:cs="Arial"/>
          <w:noProof/>
          <w:sz w:val="24"/>
        </w:rPr>
        <w:t>June 27</w:t>
      </w:r>
      <w:r w:rsidRPr="007D7237">
        <w:rPr>
          <w:rFonts w:ascii="Arial" w:hAnsi="Arial" w:cs="Arial"/>
          <w:sz w:val="24"/>
        </w:rPr>
        <w:t>, 2017.</w:t>
      </w:r>
    </w:p>
    <w:p w:rsidR="00C84256" w:rsidRPr="007D7237" w:rsidRDefault="00C84256" w:rsidP="00C84256">
      <w:pPr>
        <w:pStyle w:val="Header"/>
        <w:tabs>
          <w:tab w:val="left" w:pos="720"/>
        </w:tabs>
        <w:rPr>
          <w:rFonts w:ascii="Arial" w:hAnsi="Arial" w:cs="Arial"/>
          <w:sz w:val="24"/>
        </w:rPr>
      </w:pPr>
    </w:p>
    <w:p w:rsidR="00C84256" w:rsidRPr="007D7237" w:rsidRDefault="00C84256" w:rsidP="00C84256">
      <w:pPr>
        <w:pStyle w:val="Header"/>
        <w:tabs>
          <w:tab w:val="left" w:pos="1440"/>
        </w:tabs>
        <w:ind w:left="1440" w:hanging="1440"/>
        <w:rPr>
          <w:rFonts w:ascii="Arial" w:hAnsi="Arial" w:cs="Arial"/>
          <w:sz w:val="24"/>
        </w:rPr>
      </w:pPr>
      <w:r w:rsidRPr="007D7237">
        <w:rPr>
          <w:rFonts w:ascii="Arial" w:hAnsi="Arial" w:cs="Arial"/>
          <w:sz w:val="24"/>
        </w:rPr>
        <w:t>R.1</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w:t>
      </w:r>
      <w:r w:rsidRPr="007D7237">
        <w:rPr>
          <w:rFonts w:ascii="Arial" w:hAnsi="Arial" w:cs="Arial"/>
          <w:noProof/>
          <w:sz w:val="24"/>
        </w:rPr>
        <w:t xml:space="preserve">2017 Assessment </w:t>
      </w:r>
      <w:r w:rsidRPr="007D7237">
        <w:rPr>
          <w:rFonts w:ascii="Arial" w:hAnsi="Arial" w:cs="Arial"/>
          <w:sz w:val="24"/>
        </w:rPr>
        <w:t>submitted by the City Assessor titled “</w:t>
      </w:r>
      <w:r w:rsidRPr="007D7237">
        <w:rPr>
          <w:rFonts w:ascii="Arial" w:hAnsi="Arial" w:cs="Arial"/>
          <w:noProof/>
          <w:sz w:val="24"/>
        </w:rPr>
        <w:t>Manufactured Home Communities</w:t>
      </w:r>
      <w:r w:rsidRPr="007D7237">
        <w:rPr>
          <w:rFonts w:ascii="Arial" w:hAnsi="Arial" w:cs="Arial"/>
          <w:sz w:val="24"/>
        </w:rPr>
        <w:t>”, received July 7, 2017.</w:t>
      </w:r>
    </w:p>
    <w:p w:rsidR="00C84256" w:rsidRPr="007D7237" w:rsidRDefault="00C84256" w:rsidP="00C84256">
      <w:pPr>
        <w:pStyle w:val="Header"/>
        <w:tabs>
          <w:tab w:val="left" w:pos="1440"/>
        </w:tabs>
        <w:ind w:left="1440" w:hanging="1440"/>
        <w:rPr>
          <w:rFonts w:ascii="Arial" w:hAnsi="Arial" w:cs="Arial"/>
          <w:sz w:val="24"/>
        </w:rPr>
      </w:pPr>
      <w:r w:rsidRPr="007D7237">
        <w:rPr>
          <w:rFonts w:ascii="Arial" w:hAnsi="Arial" w:cs="Arial"/>
          <w:sz w:val="24"/>
        </w:rPr>
        <w:t>R.2</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w:t>
      </w:r>
      <w:r w:rsidRPr="007D7237">
        <w:rPr>
          <w:rFonts w:ascii="Arial" w:hAnsi="Arial" w:cs="Arial"/>
          <w:noProof/>
          <w:sz w:val="24"/>
        </w:rPr>
        <w:t xml:space="preserve">2017 General Law and Legislation Brief </w:t>
      </w:r>
      <w:r w:rsidRPr="007D7237">
        <w:rPr>
          <w:rFonts w:ascii="Arial" w:hAnsi="Arial" w:cs="Arial"/>
          <w:sz w:val="24"/>
        </w:rPr>
        <w:t>submitted by the City Assessor titled “</w:t>
      </w:r>
      <w:r w:rsidRPr="007D7237">
        <w:rPr>
          <w:rFonts w:ascii="Arial" w:hAnsi="Arial" w:cs="Arial"/>
          <w:noProof/>
          <w:sz w:val="24"/>
        </w:rPr>
        <w:t>Property Assessment</w:t>
      </w:r>
      <w:r w:rsidRPr="007D7237">
        <w:rPr>
          <w:rFonts w:ascii="Arial" w:hAnsi="Arial" w:cs="Arial"/>
          <w:sz w:val="24"/>
        </w:rPr>
        <w:t>”, received July 7, 2017.</w:t>
      </w:r>
    </w:p>
    <w:p w:rsidR="00C84256" w:rsidRPr="007D7237" w:rsidRDefault="00C84256" w:rsidP="00C84256">
      <w:pPr>
        <w:pStyle w:val="Header"/>
        <w:tabs>
          <w:tab w:val="left" w:pos="720"/>
        </w:tabs>
        <w:rPr>
          <w:rFonts w:ascii="Arial" w:hAnsi="Arial" w:cs="Arial"/>
          <w:sz w:val="24"/>
        </w:rPr>
      </w:pPr>
    </w:p>
    <w:p w:rsidR="00C84256" w:rsidRPr="007D7237" w:rsidRDefault="00C84256" w:rsidP="00C84256">
      <w:pPr>
        <w:pStyle w:val="Header"/>
        <w:tabs>
          <w:tab w:val="left" w:pos="1440"/>
        </w:tabs>
        <w:ind w:left="1440" w:hanging="1440"/>
        <w:rPr>
          <w:rFonts w:ascii="Arial" w:hAnsi="Arial" w:cs="Arial"/>
          <w:sz w:val="24"/>
        </w:rPr>
      </w:pPr>
      <w:r w:rsidRPr="007D7237">
        <w:rPr>
          <w:rFonts w:ascii="Arial" w:hAnsi="Arial" w:cs="Arial"/>
          <w:sz w:val="24"/>
        </w:rPr>
        <w:t>C(R).1</w:t>
      </w:r>
      <w:r w:rsidRPr="007D7237">
        <w:rPr>
          <w:rFonts w:ascii="Arial" w:hAnsi="Arial" w:cs="Arial"/>
          <w:sz w:val="24"/>
        </w:rPr>
        <w:tab/>
      </w:r>
      <w:r w:rsidRPr="007D7237">
        <w:rPr>
          <w:rFonts w:ascii="Arial" w:hAnsi="Arial" w:cs="Arial"/>
          <w:b/>
          <w:sz w:val="24"/>
        </w:rPr>
        <w:t>CONFIDENTIAL COMMON DOCUMENT</w:t>
      </w:r>
      <w:r w:rsidRPr="007D7237">
        <w:rPr>
          <w:rFonts w:ascii="Arial" w:hAnsi="Arial" w:cs="Arial"/>
          <w:sz w:val="24"/>
        </w:rPr>
        <w:t xml:space="preserve"> – </w:t>
      </w:r>
      <w:r w:rsidRPr="007D7237">
        <w:rPr>
          <w:rFonts w:ascii="Arial" w:hAnsi="Arial" w:cs="Arial"/>
          <w:noProof/>
          <w:sz w:val="24"/>
        </w:rPr>
        <w:t xml:space="preserve">2017 Assessment </w:t>
      </w:r>
      <w:r w:rsidRPr="007D7237">
        <w:rPr>
          <w:rFonts w:ascii="Arial" w:hAnsi="Arial" w:cs="Arial"/>
          <w:sz w:val="24"/>
        </w:rPr>
        <w:t>submitted by the City Assessor titled “</w:t>
      </w:r>
      <w:r w:rsidRPr="007D7237">
        <w:rPr>
          <w:rFonts w:ascii="Arial" w:hAnsi="Arial" w:cs="Arial"/>
          <w:noProof/>
          <w:sz w:val="24"/>
        </w:rPr>
        <w:t>Confidential Appeal Response</w:t>
      </w:r>
      <w:r w:rsidRPr="007D7237">
        <w:rPr>
          <w:rFonts w:ascii="Arial" w:hAnsi="Arial" w:cs="Arial"/>
          <w:sz w:val="24"/>
        </w:rPr>
        <w:t>”, received July 7, 2017.</w:t>
      </w:r>
    </w:p>
    <w:p w:rsidR="00C84256" w:rsidRDefault="00C84256" w:rsidP="00C84256">
      <w:pPr>
        <w:pStyle w:val="BodyB"/>
        <w:suppressAutoHyphens/>
        <w:ind w:left="720" w:hanging="720"/>
        <w:rPr>
          <w:rFonts w:ascii="Arial" w:eastAsia="Arial" w:hAnsi="Arial" w:cs="Arial"/>
          <w:b/>
          <w:bCs/>
          <w:u w:val="single"/>
        </w:rPr>
      </w:pPr>
    </w:p>
    <w:p w:rsidR="00C84256" w:rsidRPr="00D66EB8" w:rsidRDefault="00C84256" w:rsidP="00C84256">
      <w:pPr>
        <w:rPr>
          <w:rFonts w:ascii="Arial" w:hAnsi="Arial" w:cs="Arial"/>
          <w:sz w:val="24"/>
          <w:u w:val="single"/>
        </w:rPr>
      </w:pPr>
      <w:r w:rsidRPr="00D66EB8">
        <w:rPr>
          <w:rFonts w:ascii="Arial" w:hAnsi="Arial" w:cs="Arial"/>
          <w:sz w:val="24"/>
          <w:u w:val="single"/>
        </w:rPr>
        <w:t xml:space="preserve">Supplementary Notations </w:t>
      </w:r>
    </w:p>
    <w:p w:rsidR="00C84256" w:rsidRPr="00D66EB8" w:rsidRDefault="00C84256" w:rsidP="00C84256">
      <w:pPr>
        <w:rPr>
          <w:rFonts w:ascii="Arial" w:hAnsi="Arial" w:cs="Arial"/>
          <w:b/>
          <w:sz w:val="24"/>
          <w:u w:val="single"/>
        </w:rPr>
      </w:pPr>
    </w:p>
    <w:p w:rsidR="00C84256" w:rsidRDefault="00C84256" w:rsidP="00C84256">
      <w:pPr>
        <w:rPr>
          <w:rFonts w:ascii="Arial" w:hAnsi="Arial" w:cs="Arial"/>
          <w:sz w:val="24"/>
        </w:rPr>
      </w:pPr>
      <w:r w:rsidRPr="007F4359">
        <w:rPr>
          <w:rFonts w:ascii="Arial" w:hAnsi="Arial" w:cs="Arial"/>
          <w:sz w:val="24"/>
        </w:rPr>
        <w:t>By joint agreement of the Appellant and the Assessor, this appeal was heard in conjunction with Appeals 536-2017 and 537-2017. However, separate decisions w</w:t>
      </w:r>
      <w:r w:rsidR="007C3C5D">
        <w:rPr>
          <w:rFonts w:ascii="Arial" w:hAnsi="Arial" w:cs="Arial"/>
          <w:sz w:val="24"/>
        </w:rPr>
        <w:t xml:space="preserve">ere </w:t>
      </w:r>
      <w:r w:rsidRPr="007F4359">
        <w:rPr>
          <w:rFonts w:ascii="Arial" w:hAnsi="Arial" w:cs="Arial"/>
          <w:sz w:val="24"/>
        </w:rPr>
        <w:t>provided for each appeal at the conclusion of the hearing.</w:t>
      </w:r>
    </w:p>
    <w:p w:rsidR="007C3C5D" w:rsidRPr="007F4359" w:rsidRDefault="007C3C5D" w:rsidP="00C84256">
      <w:pPr>
        <w:rPr>
          <w:rFonts w:ascii="Arial" w:hAnsi="Arial" w:cs="Arial"/>
          <w:sz w:val="24"/>
        </w:rPr>
      </w:pPr>
    </w:p>
    <w:p w:rsidR="007C3C5D" w:rsidRPr="007C3C5D" w:rsidRDefault="007C3C5D" w:rsidP="007C3C5D">
      <w:pPr>
        <w:rPr>
          <w:rFonts w:ascii="Arial" w:hAnsi="Arial" w:cs="Arial"/>
          <w:sz w:val="24"/>
        </w:rPr>
      </w:pPr>
      <w:r w:rsidRPr="007C3C5D">
        <w:rPr>
          <w:rFonts w:ascii="Arial" w:hAnsi="Arial" w:cs="Arial"/>
          <w:sz w:val="24"/>
        </w:rPr>
        <w:t>With respect to Appeal 535-2016 appeal, the Appellant withdrew Ground 1(c) and Ground 2.</w:t>
      </w:r>
    </w:p>
    <w:p w:rsidR="007C3C5D" w:rsidRPr="007F4359" w:rsidRDefault="007C3C5D" w:rsidP="00C84256">
      <w:pPr>
        <w:rPr>
          <w:rFonts w:ascii="Arial" w:hAnsi="Arial" w:cs="Arial"/>
          <w:sz w:val="24"/>
        </w:rPr>
      </w:pPr>
    </w:p>
    <w:p w:rsidR="00C84256" w:rsidRPr="007F4359" w:rsidRDefault="00C84256" w:rsidP="00C84256">
      <w:pPr>
        <w:rPr>
          <w:rFonts w:ascii="Arial" w:hAnsi="Arial" w:cs="Arial"/>
          <w:sz w:val="24"/>
        </w:rPr>
      </w:pPr>
      <w:r w:rsidRPr="007F4359">
        <w:rPr>
          <w:rFonts w:ascii="Arial" w:hAnsi="Arial" w:cs="Arial"/>
          <w:sz w:val="24"/>
        </w:rPr>
        <w:t>With respect to Appeals 536-2017 and 537-2017, Ground 1(b) and Ground 2 were withdrawn by the Appellant. These are identical to Ground (c) and Ground 2 of Appeal 535-2017.</w:t>
      </w:r>
    </w:p>
    <w:p w:rsidR="00C84256" w:rsidRPr="00D66EB8" w:rsidRDefault="00C84256" w:rsidP="00C84256">
      <w:pPr>
        <w:rPr>
          <w:rFonts w:ascii="Arial" w:hAnsi="Arial" w:cs="Arial"/>
          <w:b/>
          <w:sz w:val="24"/>
          <w:u w:val="single"/>
        </w:rPr>
      </w:pPr>
    </w:p>
    <w:p w:rsidR="00C84256" w:rsidRPr="00D66EB8" w:rsidRDefault="00C84256" w:rsidP="00C84256">
      <w:pPr>
        <w:rPr>
          <w:rFonts w:ascii="Arial" w:hAnsi="Arial" w:cs="Arial"/>
          <w:sz w:val="24"/>
          <w:u w:val="single"/>
        </w:rPr>
      </w:pPr>
      <w:r w:rsidRPr="00D66EB8">
        <w:rPr>
          <w:rFonts w:ascii="Arial" w:hAnsi="Arial" w:cs="Arial"/>
          <w:sz w:val="24"/>
          <w:u w:val="single"/>
        </w:rPr>
        <w:t>Conclusion</w:t>
      </w:r>
    </w:p>
    <w:p w:rsidR="00C84256" w:rsidRPr="00D66EB8" w:rsidRDefault="00C84256" w:rsidP="00C84256">
      <w:pPr>
        <w:rPr>
          <w:rFonts w:ascii="Arial" w:hAnsi="Arial" w:cs="Arial"/>
          <w:sz w:val="24"/>
          <w:u w:val="single"/>
        </w:rPr>
      </w:pPr>
    </w:p>
    <w:p w:rsidR="00C84256" w:rsidRPr="00D66EB8" w:rsidRDefault="00C84256" w:rsidP="00C84256">
      <w:pPr>
        <w:rPr>
          <w:rFonts w:ascii="Arial" w:hAnsi="Arial" w:cs="Arial"/>
          <w:sz w:val="24"/>
          <w:u w:val="single"/>
        </w:rPr>
      </w:pPr>
      <w:r>
        <w:rPr>
          <w:rFonts w:ascii="Arial" w:hAnsi="Arial" w:cs="Arial"/>
          <w:sz w:val="24"/>
        </w:rPr>
        <w:t>For the reasons given in the Record of Decision dated October 31, 2017 the appeal is adjusted and the filing fee is refunded.</w:t>
      </w:r>
    </w:p>
    <w:p w:rsidR="00BC6A82" w:rsidRDefault="00BC6A82">
      <w:pPr>
        <w:rPr>
          <w:rFonts w:ascii="Arial" w:hAnsi="Arial" w:cs="Arial"/>
          <w:sz w:val="24"/>
          <w:u w:val="single"/>
        </w:rPr>
      </w:pPr>
    </w:p>
    <w:p w:rsidR="003E114A" w:rsidRPr="00D66EB8" w:rsidRDefault="003E114A">
      <w:pPr>
        <w:rPr>
          <w:rFonts w:ascii="Arial" w:hAnsi="Arial" w:cs="Arial"/>
          <w:sz w:val="24"/>
          <w:u w:val="single"/>
        </w:rPr>
      </w:pPr>
    </w:p>
    <w:p w:rsidR="00F4530B" w:rsidRPr="00D66EB8" w:rsidRDefault="00F4530B" w:rsidP="00F4530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53</w:t>
      </w:r>
      <w:r>
        <w:rPr>
          <w:rFonts w:ascii="Arial" w:hAnsi="Arial" w:cs="Arial"/>
          <w:b/>
          <w:sz w:val="24"/>
        </w:rPr>
        <w:t>7</w:t>
      </w:r>
      <w:r>
        <w:rPr>
          <w:rFonts w:ascii="Arial" w:hAnsi="Arial" w:cs="Arial"/>
          <w:b/>
          <w:sz w:val="24"/>
        </w:rPr>
        <w:t>-2017</w:t>
      </w:r>
    </w:p>
    <w:p w:rsidR="00F4530B" w:rsidRPr="00D66EB8" w:rsidRDefault="00F4530B" w:rsidP="00F4530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12496D">
        <w:rPr>
          <w:rFonts w:ascii="Arial" w:hAnsi="Arial" w:cs="Arial"/>
          <w:b/>
          <w:sz w:val="24"/>
        </w:rPr>
        <w:t>321 Dunlop Street</w:t>
      </w:r>
    </w:p>
    <w:p w:rsidR="00F4530B" w:rsidRPr="00D66EB8" w:rsidRDefault="00F4530B" w:rsidP="00F4530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12496D">
        <w:rPr>
          <w:rFonts w:ascii="Arial" w:hAnsi="Arial" w:cs="Arial"/>
          <w:b/>
          <w:sz w:val="24"/>
        </w:rPr>
        <w:t>131750917</w:t>
      </w:r>
    </w:p>
    <w:p w:rsidR="00F4530B" w:rsidRPr="00D66EB8" w:rsidRDefault="00F4530B" w:rsidP="00F4530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12496D">
        <w:rPr>
          <w:rFonts w:ascii="Arial" w:hAnsi="Arial" w:cs="Arial"/>
          <w:b/>
          <w:sz w:val="24"/>
          <w:u w:val="single"/>
        </w:rPr>
        <w:t>485613700</w:t>
      </w:r>
      <w:r>
        <w:rPr>
          <w:rFonts w:ascii="Arial" w:hAnsi="Arial" w:cs="Arial"/>
          <w:b/>
          <w:sz w:val="24"/>
          <w:u w:val="single"/>
        </w:rPr>
        <w:tab/>
      </w:r>
      <w:r>
        <w:rPr>
          <w:rFonts w:ascii="Arial" w:hAnsi="Arial" w:cs="Arial"/>
          <w:b/>
          <w:sz w:val="24"/>
          <w:u w:val="single"/>
        </w:rPr>
        <w:tab/>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F4530B" w:rsidRPr="00D66EB8" w:rsidRDefault="00F4530B" w:rsidP="00F4530B">
      <w:pPr>
        <w:pStyle w:val="BodyText2"/>
        <w:rPr>
          <w:rFonts w:ascii="Arial" w:hAnsi="Arial" w:cs="Arial"/>
        </w:rPr>
      </w:pPr>
    </w:p>
    <w:p w:rsidR="00F4530B" w:rsidRPr="00D66EB8" w:rsidRDefault="00F4530B" w:rsidP="00F4530B">
      <w:pPr>
        <w:pStyle w:val="Heading2"/>
        <w:rPr>
          <w:rFonts w:ascii="Arial" w:hAnsi="Arial" w:cs="Arial"/>
        </w:rPr>
      </w:pPr>
      <w:r w:rsidRPr="00D66EB8">
        <w:rPr>
          <w:rFonts w:ascii="Arial" w:hAnsi="Arial" w:cs="Arial"/>
        </w:rPr>
        <w:t>Appearing for the Appellant</w:t>
      </w:r>
    </w:p>
    <w:p w:rsidR="00F4530B" w:rsidRPr="00D66EB8" w:rsidRDefault="00F4530B" w:rsidP="00F4530B">
      <w:pPr>
        <w:rPr>
          <w:rFonts w:ascii="Arial" w:hAnsi="Arial" w:cs="Arial"/>
          <w:sz w:val="24"/>
        </w:rPr>
      </w:pPr>
    </w:p>
    <w:p w:rsidR="00F4530B" w:rsidRDefault="00F4530B" w:rsidP="00F4530B">
      <w:pPr>
        <w:pStyle w:val="BodyA"/>
        <w:suppressAutoHyphens/>
        <w:ind w:left="2880" w:hanging="2880"/>
        <w:jc w:val="left"/>
        <w:rPr>
          <w:rFonts w:ascii="Arial" w:hAnsi="Arial" w:cs="Arial"/>
        </w:rPr>
      </w:pPr>
      <w:r w:rsidRPr="007F4359">
        <w:rPr>
          <w:rFonts w:ascii="Arial" w:hAnsi="Arial" w:cs="Arial"/>
        </w:rPr>
        <w:t>Mr. Gary Coleman, Altus Group Limited</w:t>
      </w:r>
    </w:p>
    <w:p w:rsidR="00F4530B" w:rsidRPr="00D66EB8" w:rsidRDefault="00F4530B" w:rsidP="00F4530B">
      <w:pPr>
        <w:rPr>
          <w:rFonts w:ascii="Arial" w:hAnsi="Arial" w:cs="Arial"/>
          <w:sz w:val="24"/>
        </w:rPr>
      </w:pPr>
    </w:p>
    <w:p w:rsidR="00F4530B" w:rsidRPr="00D66EB8" w:rsidRDefault="00F4530B" w:rsidP="00F4530B">
      <w:pPr>
        <w:rPr>
          <w:rFonts w:ascii="Arial" w:hAnsi="Arial" w:cs="Arial"/>
          <w:sz w:val="24"/>
        </w:rPr>
      </w:pPr>
      <w:r w:rsidRPr="00D66EB8">
        <w:rPr>
          <w:rFonts w:ascii="Arial" w:hAnsi="Arial" w:cs="Arial"/>
          <w:sz w:val="24"/>
          <w:u w:val="single"/>
        </w:rPr>
        <w:t>Appearing for the Respondent</w:t>
      </w:r>
    </w:p>
    <w:p w:rsidR="00F4530B" w:rsidRPr="00D66EB8" w:rsidRDefault="00F4530B" w:rsidP="00F4530B">
      <w:pPr>
        <w:rPr>
          <w:rFonts w:ascii="Arial" w:hAnsi="Arial" w:cs="Arial"/>
          <w:sz w:val="24"/>
        </w:rPr>
      </w:pPr>
    </w:p>
    <w:p w:rsidR="00F4530B" w:rsidRPr="007F4359" w:rsidRDefault="00F4530B" w:rsidP="00F4530B">
      <w:pPr>
        <w:pStyle w:val="BodyA"/>
        <w:suppressAutoHyphens/>
        <w:ind w:left="2880" w:hanging="2880"/>
        <w:jc w:val="left"/>
        <w:rPr>
          <w:rFonts w:ascii="Arial" w:hAnsi="Arial" w:cs="Arial"/>
        </w:rPr>
      </w:pPr>
      <w:r w:rsidRPr="007F4359">
        <w:rPr>
          <w:rFonts w:ascii="Arial" w:hAnsi="Arial" w:cs="Arial"/>
        </w:rPr>
        <w:t xml:space="preserve">Mr. Randy McKay, Senior Assessment Appraiser, Assessment and Taxation </w:t>
      </w:r>
    </w:p>
    <w:p w:rsidR="00F4530B" w:rsidRPr="007F4359" w:rsidRDefault="00F4530B" w:rsidP="00F4530B">
      <w:pPr>
        <w:pStyle w:val="BodyA"/>
        <w:suppressAutoHyphens/>
        <w:ind w:left="2880" w:hanging="2880"/>
        <w:jc w:val="left"/>
        <w:rPr>
          <w:rFonts w:ascii="Arial" w:hAnsi="Arial" w:cs="Arial"/>
        </w:rPr>
      </w:pPr>
      <w:r w:rsidRPr="007F4359">
        <w:rPr>
          <w:rFonts w:ascii="Arial" w:hAnsi="Arial" w:cs="Arial"/>
        </w:rPr>
        <w:t xml:space="preserve">Ms. JoAnn </w:t>
      </w:r>
      <w:proofErr w:type="spellStart"/>
      <w:r w:rsidRPr="007F4359">
        <w:rPr>
          <w:rFonts w:ascii="Arial" w:hAnsi="Arial" w:cs="Arial"/>
        </w:rPr>
        <w:t>Baraniecki</w:t>
      </w:r>
      <w:proofErr w:type="spellEnd"/>
      <w:r w:rsidRPr="007F4359">
        <w:rPr>
          <w:rFonts w:ascii="Arial" w:hAnsi="Arial" w:cs="Arial"/>
        </w:rPr>
        <w:t>, Assessment Appraiser, Assessment Taxation</w:t>
      </w:r>
    </w:p>
    <w:p w:rsidR="00F4530B" w:rsidRPr="00D66EB8" w:rsidRDefault="00F4530B" w:rsidP="00F4530B">
      <w:pPr>
        <w:rPr>
          <w:rFonts w:ascii="Arial" w:hAnsi="Arial" w:cs="Arial"/>
          <w:sz w:val="24"/>
          <w:u w:val="single"/>
        </w:rPr>
      </w:pPr>
    </w:p>
    <w:p w:rsidR="00F4530B" w:rsidRPr="00D66EB8" w:rsidRDefault="00F4530B" w:rsidP="00F4530B">
      <w:pPr>
        <w:rPr>
          <w:rFonts w:ascii="Arial" w:hAnsi="Arial" w:cs="Arial"/>
          <w:sz w:val="24"/>
          <w:u w:val="single"/>
        </w:rPr>
      </w:pPr>
      <w:r w:rsidRPr="00D66EB8">
        <w:rPr>
          <w:rFonts w:ascii="Arial" w:hAnsi="Arial" w:cs="Arial"/>
          <w:sz w:val="24"/>
          <w:u w:val="single"/>
        </w:rPr>
        <w:lastRenderedPageBreak/>
        <w:t>Grounds and Issues</w:t>
      </w:r>
    </w:p>
    <w:p w:rsidR="00F4530B" w:rsidRDefault="00F4530B" w:rsidP="00F4530B">
      <w:pPr>
        <w:pStyle w:val="BodyA"/>
        <w:suppressAutoHyphens/>
        <w:jc w:val="left"/>
        <w:rPr>
          <w:rFonts w:ascii="Arial" w:eastAsia="Arial" w:hAnsi="Arial" w:cs="Arial"/>
        </w:rPr>
      </w:pPr>
    </w:p>
    <w:p w:rsidR="00F4530B" w:rsidRDefault="00F4530B" w:rsidP="00F4530B">
      <w:pPr>
        <w:pStyle w:val="ListParagraph"/>
        <w:ind w:left="0"/>
        <w:jc w:val="left"/>
      </w:pPr>
      <w:r>
        <w:t>Following the withdrawal of certain grounds as noted in the preceding section, t</w:t>
      </w:r>
      <w:r w:rsidRPr="00047B43">
        <w:t>he gro</w:t>
      </w:r>
      <w:r>
        <w:t>unds and issues</w:t>
      </w:r>
      <w:r w:rsidRPr="00047B43">
        <w:t xml:space="preserve"> for this appeal as identified in the Notice of Appeal (Exhibit A.1) are as follows:</w:t>
      </w:r>
      <w:r>
        <w:t xml:space="preserve"> </w:t>
      </w:r>
    </w:p>
    <w:p w:rsidR="00F4530B" w:rsidRDefault="00F4530B" w:rsidP="00F4530B">
      <w:pPr>
        <w:pStyle w:val="ListParagraph"/>
        <w:ind w:left="0"/>
        <w:jc w:val="left"/>
      </w:pPr>
    </w:p>
    <w:p w:rsidR="00F4530B" w:rsidRDefault="00F4530B" w:rsidP="00F4530B">
      <w:pPr>
        <w:pStyle w:val="ListParagraph"/>
        <w:ind w:left="0"/>
        <w:jc w:val="left"/>
        <w:rPr>
          <w:iCs/>
        </w:rPr>
      </w:pPr>
      <w:r w:rsidRPr="00822036">
        <w:rPr>
          <w:iCs/>
        </w:rPr>
        <w:t>Ground 1: The Assessor’s model does not reflect the market value of a mobile home park and results in an inflated value.</w:t>
      </w:r>
    </w:p>
    <w:p w:rsidR="00F4530B" w:rsidRPr="00822036" w:rsidRDefault="00F4530B" w:rsidP="00F4530B">
      <w:pPr>
        <w:pStyle w:val="ListParagraph"/>
        <w:ind w:left="0"/>
        <w:jc w:val="left"/>
        <w:rPr>
          <w:iCs/>
        </w:rPr>
      </w:pPr>
    </w:p>
    <w:p w:rsidR="00F4530B" w:rsidRPr="00822036" w:rsidRDefault="00F4530B" w:rsidP="00F4530B">
      <w:pPr>
        <w:pStyle w:val="ListParagraph"/>
        <w:ind w:left="0"/>
        <w:jc w:val="left"/>
        <w:rPr>
          <w:iCs/>
        </w:rPr>
      </w:pPr>
      <w:r w:rsidRPr="00822036">
        <w:rPr>
          <w:iCs/>
        </w:rPr>
        <w:t>Facts:</w:t>
      </w:r>
    </w:p>
    <w:p w:rsidR="00F4530B" w:rsidRPr="00822036" w:rsidRDefault="00F4530B" w:rsidP="00F4530B">
      <w:pPr>
        <w:pStyle w:val="ListParagraph"/>
        <w:numPr>
          <w:ilvl w:val="0"/>
          <w:numId w:val="6"/>
        </w:numPr>
        <w:jc w:val="left"/>
        <w:rPr>
          <w:b/>
          <w:iCs/>
        </w:rPr>
      </w:pPr>
      <w:r w:rsidRPr="00822036">
        <w:rPr>
          <w:iCs/>
        </w:rPr>
        <w:t>The 11.58 GIM is not reflective of a mobile home site as it is based on a non-comparable townhouse sales.</w:t>
      </w:r>
    </w:p>
    <w:p w:rsidR="00F4530B" w:rsidRPr="00822036" w:rsidRDefault="00F4530B" w:rsidP="00F4530B">
      <w:pPr>
        <w:pStyle w:val="ListParagraph"/>
        <w:numPr>
          <w:ilvl w:val="0"/>
          <w:numId w:val="6"/>
        </w:numPr>
        <w:jc w:val="left"/>
        <w:rPr>
          <w:b/>
          <w:iCs/>
        </w:rPr>
      </w:pPr>
      <w:r w:rsidRPr="00822036">
        <w:rPr>
          <w:iCs/>
        </w:rPr>
        <w:t>Withdrawn</w:t>
      </w:r>
    </w:p>
    <w:p w:rsidR="00F4530B" w:rsidRPr="00822036" w:rsidRDefault="00F4530B" w:rsidP="00F4530B">
      <w:pPr>
        <w:pStyle w:val="ListParagraph"/>
        <w:numPr>
          <w:ilvl w:val="0"/>
          <w:numId w:val="6"/>
        </w:numPr>
        <w:jc w:val="left"/>
        <w:rPr>
          <w:b/>
          <w:iCs/>
        </w:rPr>
      </w:pPr>
      <w:r w:rsidRPr="00822036">
        <w:rPr>
          <w:iCs/>
        </w:rPr>
        <w:t>The vacancy value of 3% is too low and does not take into the significant turnover of the parcel.</w:t>
      </w:r>
    </w:p>
    <w:p w:rsidR="00F4530B" w:rsidRPr="00822036" w:rsidRDefault="00F4530B" w:rsidP="00F4530B">
      <w:pPr>
        <w:pStyle w:val="ListParagraph"/>
        <w:ind w:left="1080"/>
        <w:jc w:val="left"/>
        <w:rPr>
          <w:b/>
          <w:iCs/>
        </w:rPr>
      </w:pPr>
    </w:p>
    <w:p w:rsidR="00F4530B" w:rsidRPr="00160C50" w:rsidRDefault="00F4530B" w:rsidP="00F4530B">
      <w:pPr>
        <w:pStyle w:val="ListParagraph"/>
        <w:ind w:left="0"/>
        <w:jc w:val="left"/>
        <w:rPr>
          <w:iCs/>
        </w:rPr>
      </w:pPr>
      <w:r w:rsidRPr="00160C50">
        <w:rPr>
          <w:iCs/>
        </w:rPr>
        <w:t>Ground 2: Withdrawn</w:t>
      </w:r>
    </w:p>
    <w:p w:rsidR="00F4530B" w:rsidRDefault="00F4530B" w:rsidP="00F4530B">
      <w:pPr>
        <w:rPr>
          <w:rFonts w:ascii="Arial" w:hAnsi="Arial" w:cs="Arial"/>
          <w:sz w:val="24"/>
        </w:rPr>
      </w:pPr>
    </w:p>
    <w:p w:rsidR="00F4530B" w:rsidRPr="00D66EB8" w:rsidRDefault="00F4530B" w:rsidP="00F4530B">
      <w:pPr>
        <w:pStyle w:val="Heading2"/>
        <w:rPr>
          <w:rFonts w:ascii="Arial" w:hAnsi="Arial" w:cs="Arial"/>
        </w:rPr>
      </w:pPr>
      <w:r w:rsidRPr="00D66EB8">
        <w:rPr>
          <w:rFonts w:ascii="Arial" w:hAnsi="Arial" w:cs="Arial"/>
        </w:rPr>
        <w:t>Exhibits</w:t>
      </w:r>
    </w:p>
    <w:p w:rsidR="00F4530B" w:rsidRPr="00D66EB8" w:rsidRDefault="00F4530B" w:rsidP="00F4530B">
      <w:pPr>
        <w:rPr>
          <w:rFonts w:ascii="Arial" w:hAnsi="Arial" w:cs="Arial"/>
          <w:sz w:val="24"/>
        </w:rPr>
      </w:pPr>
    </w:p>
    <w:p w:rsidR="00F4530B" w:rsidRPr="007D7237" w:rsidRDefault="00F4530B" w:rsidP="00F4530B">
      <w:pPr>
        <w:pStyle w:val="Header"/>
        <w:tabs>
          <w:tab w:val="left" w:pos="1440"/>
        </w:tabs>
        <w:ind w:left="1440" w:hanging="1440"/>
        <w:rPr>
          <w:rFonts w:ascii="Arial" w:hAnsi="Arial" w:cs="Arial"/>
          <w:sz w:val="24"/>
          <w:lang w:val="en-CA"/>
        </w:rPr>
      </w:pPr>
      <w:r w:rsidRPr="007D7237">
        <w:rPr>
          <w:rFonts w:ascii="Arial" w:hAnsi="Arial" w:cs="Arial"/>
          <w:sz w:val="24"/>
        </w:rPr>
        <w:t>A.1</w:t>
      </w:r>
      <w:r w:rsidRPr="007D7237">
        <w:rPr>
          <w:rFonts w:ascii="Arial" w:hAnsi="Arial" w:cs="Arial"/>
          <w:sz w:val="24"/>
        </w:rPr>
        <w:tab/>
        <w:t xml:space="preserve">Notice of Appeal from </w:t>
      </w:r>
      <w:r w:rsidRPr="007D7237">
        <w:rPr>
          <w:rFonts w:ascii="Arial" w:hAnsi="Arial" w:cs="Arial"/>
          <w:noProof/>
          <w:sz w:val="24"/>
        </w:rPr>
        <w:t>Garry Coleman of Altus Group</w:t>
      </w:r>
      <w:r w:rsidRPr="007D7237">
        <w:rPr>
          <w:rFonts w:ascii="Arial" w:hAnsi="Arial" w:cs="Arial"/>
          <w:sz w:val="24"/>
        </w:rPr>
        <w:t xml:space="preserve"> to the Board of Revision, received March 10, 2017.</w:t>
      </w:r>
    </w:p>
    <w:p w:rsidR="00F4530B" w:rsidRPr="007D7237" w:rsidRDefault="00F4530B" w:rsidP="00F4530B">
      <w:pPr>
        <w:pStyle w:val="Header"/>
        <w:tabs>
          <w:tab w:val="left" w:pos="1440"/>
        </w:tabs>
        <w:ind w:left="1440" w:hanging="1440"/>
        <w:rPr>
          <w:rFonts w:ascii="Arial" w:hAnsi="Arial" w:cs="Arial"/>
          <w:sz w:val="24"/>
        </w:rPr>
      </w:pPr>
      <w:r w:rsidRPr="007D7237">
        <w:rPr>
          <w:rFonts w:ascii="Arial" w:hAnsi="Arial" w:cs="Arial"/>
          <w:sz w:val="24"/>
        </w:rPr>
        <w:t>A.2</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Appellant’s submission to the Board of Revision, received </w:t>
      </w:r>
      <w:r w:rsidRPr="007D7237">
        <w:rPr>
          <w:rFonts w:ascii="Arial" w:hAnsi="Arial" w:cs="Arial"/>
          <w:noProof/>
          <w:sz w:val="24"/>
        </w:rPr>
        <w:t>June 27</w:t>
      </w:r>
      <w:r w:rsidRPr="007D7237">
        <w:rPr>
          <w:rFonts w:ascii="Arial" w:hAnsi="Arial" w:cs="Arial"/>
          <w:sz w:val="24"/>
        </w:rPr>
        <w:t>, 2017.</w:t>
      </w:r>
    </w:p>
    <w:p w:rsidR="00F4530B" w:rsidRPr="007D7237" w:rsidRDefault="00F4530B" w:rsidP="00F4530B">
      <w:pPr>
        <w:pStyle w:val="Header"/>
        <w:tabs>
          <w:tab w:val="left" w:pos="720"/>
        </w:tabs>
        <w:rPr>
          <w:rFonts w:ascii="Arial" w:hAnsi="Arial" w:cs="Arial"/>
          <w:sz w:val="24"/>
        </w:rPr>
      </w:pPr>
    </w:p>
    <w:p w:rsidR="00F4530B" w:rsidRPr="007D7237" w:rsidRDefault="00F4530B" w:rsidP="00F4530B">
      <w:pPr>
        <w:pStyle w:val="Header"/>
        <w:tabs>
          <w:tab w:val="left" w:pos="1440"/>
        </w:tabs>
        <w:ind w:left="1440" w:hanging="1440"/>
        <w:rPr>
          <w:rFonts w:ascii="Arial" w:hAnsi="Arial" w:cs="Arial"/>
          <w:sz w:val="24"/>
        </w:rPr>
      </w:pPr>
      <w:proofErr w:type="gramStart"/>
      <w:r w:rsidRPr="007D7237">
        <w:rPr>
          <w:rFonts w:ascii="Arial" w:hAnsi="Arial" w:cs="Arial"/>
          <w:sz w:val="24"/>
        </w:rPr>
        <w:t>C(</w:t>
      </w:r>
      <w:proofErr w:type="gramEnd"/>
      <w:r w:rsidRPr="007D7237">
        <w:rPr>
          <w:rFonts w:ascii="Arial" w:hAnsi="Arial" w:cs="Arial"/>
          <w:sz w:val="24"/>
        </w:rPr>
        <w:t>A).1</w:t>
      </w:r>
      <w:r w:rsidRPr="007D7237">
        <w:rPr>
          <w:rFonts w:ascii="Arial" w:hAnsi="Arial" w:cs="Arial"/>
          <w:sz w:val="24"/>
        </w:rPr>
        <w:tab/>
      </w:r>
      <w:r w:rsidRPr="007D7237">
        <w:rPr>
          <w:rFonts w:ascii="Arial" w:hAnsi="Arial" w:cs="Arial"/>
          <w:b/>
          <w:sz w:val="24"/>
        </w:rPr>
        <w:t>CONFIDENTIAL COMMON DOCUMENT</w:t>
      </w:r>
      <w:r w:rsidRPr="007D7237">
        <w:rPr>
          <w:rFonts w:ascii="Arial" w:hAnsi="Arial" w:cs="Arial"/>
          <w:sz w:val="24"/>
        </w:rPr>
        <w:t xml:space="preserve"> – Appellant’s submission to the Board of Revision, received </w:t>
      </w:r>
      <w:r w:rsidRPr="007D7237">
        <w:rPr>
          <w:rFonts w:ascii="Arial" w:hAnsi="Arial" w:cs="Arial"/>
          <w:noProof/>
          <w:sz w:val="24"/>
        </w:rPr>
        <w:t>June 27</w:t>
      </w:r>
      <w:r w:rsidRPr="007D7237">
        <w:rPr>
          <w:rFonts w:ascii="Arial" w:hAnsi="Arial" w:cs="Arial"/>
          <w:sz w:val="24"/>
        </w:rPr>
        <w:t>, 2017.</w:t>
      </w:r>
    </w:p>
    <w:p w:rsidR="00F4530B" w:rsidRPr="007D7237" w:rsidRDefault="00F4530B" w:rsidP="00F4530B">
      <w:pPr>
        <w:pStyle w:val="Header"/>
        <w:tabs>
          <w:tab w:val="left" w:pos="720"/>
        </w:tabs>
        <w:rPr>
          <w:rFonts w:ascii="Arial" w:hAnsi="Arial" w:cs="Arial"/>
          <w:sz w:val="24"/>
        </w:rPr>
      </w:pPr>
    </w:p>
    <w:p w:rsidR="00F4530B" w:rsidRPr="007D7237" w:rsidRDefault="00F4530B" w:rsidP="00F4530B">
      <w:pPr>
        <w:pStyle w:val="Header"/>
        <w:tabs>
          <w:tab w:val="left" w:pos="1440"/>
        </w:tabs>
        <w:ind w:left="1440" w:hanging="1440"/>
        <w:rPr>
          <w:rFonts w:ascii="Arial" w:hAnsi="Arial" w:cs="Arial"/>
          <w:sz w:val="24"/>
        </w:rPr>
      </w:pPr>
      <w:r w:rsidRPr="007D7237">
        <w:rPr>
          <w:rFonts w:ascii="Arial" w:hAnsi="Arial" w:cs="Arial"/>
          <w:sz w:val="24"/>
        </w:rPr>
        <w:t>R.1</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w:t>
      </w:r>
      <w:r w:rsidRPr="007D7237">
        <w:rPr>
          <w:rFonts w:ascii="Arial" w:hAnsi="Arial" w:cs="Arial"/>
          <w:noProof/>
          <w:sz w:val="24"/>
        </w:rPr>
        <w:t xml:space="preserve">2017 Assessment </w:t>
      </w:r>
      <w:r w:rsidRPr="007D7237">
        <w:rPr>
          <w:rFonts w:ascii="Arial" w:hAnsi="Arial" w:cs="Arial"/>
          <w:sz w:val="24"/>
        </w:rPr>
        <w:t>submitted by the City Assessor titled “</w:t>
      </w:r>
      <w:r w:rsidRPr="007D7237">
        <w:rPr>
          <w:rFonts w:ascii="Arial" w:hAnsi="Arial" w:cs="Arial"/>
          <w:noProof/>
          <w:sz w:val="24"/>
        </w:rPr>
        <w:t>Manufactured Home Communities</w:t>
      </w:r>
      <w:r w:rsidRPr="007D7237">
        <w:rPr>
          <w:rFonts w:ascii="Arial" w:hAnsi="Arial" w:cs="Arial"/>
          <w:sz w:val="24"/>
        </w:rPr>
        <w:t>”, received July 7, 2017.</w:t>
      </w:r>
    </w:p>
    <w:p w:rsidR="00F4530B" w:rsidRPr="007D7237" w:rsidRDefault="00F4530B" w:rsidP="00F4530B">
      <w:pPr>
        <w:pStyle w:val="Header"/>
        <w:tabs>
          <w:tab w:val="left" w:pos="1440"/>
        </w:tabs>
        <w:ind w:left="1440" w:hanging="1440"/>
        <w:rPr>
          <w:rFonts w:ascii="Arial" w:hAnsi="Arial" w:cs="Arial"/>
          <w:sz w:val="24"/>
        </w:rPr>
      </w:pPr>
      <w:r w:rsidRPr="007D7237">
        <w:rPr>
          <w:rFonts w:ascii="Arial" w:hAnsi="Arial" w:cs="Arial"/>
          <w:sz w:val="24"/>
        </w:rPr>
        <w:t>R.2</w:t>
      </w:r>
      <w:r w:rsidRPr="007D7237">
        <w:rPr>
          <w:rFonts w:ascii="Arial" w:hAnsi="Arial" w:cs="Arial"/>
          <w:sz w:val="24"/>
        </w:rPr>
        <w:tab/>
      </w:r>
      <w:r w:rsidRPr="007D7237">
        <w:rPr>
          <w:rFonts w:ascii="Arial" w:hAnsi="Arial" w:cs="Arial"/>
          <w:b/>
          <w:sz w:val="24"/>
        </w:rPr>
        <w:t>COMMON DOCUMENT</w:t>
      </w:r>
      <w:r w:rsidRPr="007D7237">
        <w:rPr>
          <w:rFonts w:ascii="Arial" w:hAnsi="Arial" w:cs="Arial"/>
          <w:sz w:val="24"/>
        </w:rPr>
        <w:t xml:space="preserve"> – </w:t>
      </w:r>
      <w:r w:rsidRPr="007D7237">
        <w:rPr>
          <w:rFonts w:ascii="Arial" w:hAnsi="Arial" w:cs="Arial"/>
          <w:noProof/>
          <w:sz w:val="24"/>
        </w:rPr>
        <w:t xml:space="preserve">2017 General Law and Legislation Brief </w:t>
      </w:r>
      <w:r w:rsidRPr="007D7237">
        <w:rPr>
          <w:rFonts w:ascii="Arial" w:hAnsi="Arial" w:cs="Arial"/>
          <w:sz w:val="24"/>
        </w:rPr>
        <w:t>submitted by the City Assessor titled “</w:t>
      </w:r>
      <w:r w:rsidRPr="007D7237">
        <w:rPr>
          <w:rFonts w:ascii="Arial" w:hAnsi="Arial" w:cs="Arial"/>
          <w:noProof/>
          <w:sz w:val="24"/>
        </w:rPr>
        <w:t>Property Assessment</w:t>
      </w:r>
      <w:r w:rsidRPr="007D7237">
        <w:rPr>
          <w:rFonts w:ascii="Arial" w:hAnsi="Arial" w:cs="Arial"/>
          <w:sz w:val="24"/>
        </w:rPr>
        <w:t>”, received July 7, 2017.</w:t>
      </w:r>
    </w:p>
    <w:p w:rsidR="00F4530B" w:rsidRPr="007D7237" w:rsidRDefault="00F4530B" w:rsidP="00F4530B">
      <w:pPr>
        <w:pStyle w:val="Header"/>
        <w:tabs>
          <w:tab w:val="left" w:pos="720"/>
        </w:tabs>
        <w:rPr>
          <w:rFonts w:ascii="Arial" w:hAnsi="Arial" w:cs="Arial"/>
          <w:sz w:val="24"/>
        </w:rPr>
      </w:pPr>
    </w:p>
    <w:p w:rsidR="00F4530B" w:rsidRPr="007D7237" w:rsidRDefault="00F4530B" w:rsidP="00F4530B">
      <w:pPr>
        <w:pStyle w:val="Header"/>
        <w:tabs>
          <w:tab w:val="left" w:pos="1440"/>
        </w:tabs>
        <w:ind w:left="1440" w:hanging="1440"/>
        <w:rPr>
          <w:rFonts w:ascii="Arial" w:hAnsi="Arial" w:cs="Arial"/>
          <w:sz w:val="24"/>
        </w:rPr>
      </w:pPr>
      <w:r w:rsidRPr="007D7237">
        <w:rPr>
          <w:rFonts w:ascii="Arial" w:hAnsi="Arial" w:cs="Arial"/>
          <w:sz w:val="24"/>
        </w:rPr>
        <w:t>C(R).1</w:t>
      </w:r>
      <w:r w:rsidRPr="007D7237">
        <w:rPr>
          <w:rFonts w:ascii="Arial" w:hAnsi="Arial" w:cs="Arial"/>
          <w:sz w:val="24"/>
        </w:rPr>
        <w:tab/>
      </w:r>
      <w:r w:rsidRPr="007D7237">
        <w:rPr>
          <w:rFonts w:ascii="Arial" w:hAnsi="Arial" w:cs="Arial"/>
          <w:b/>
          <w:sz w:val="24"/>
        </w:rPr>
        <w:t>CONFIDENTIAL COMMON DOCUMENT</w:t>
      </w:r>
      <w:r w:rsidRPr="007D7237">
        <w:rPr>
          <w:rFonts w:ascii="Arial" w:hAnsi="Arial" w:cs="Arial"/>
          <w:sz w:val="24"/>
        </w:rPr>
        <w:t xml:space="preserve"> – </w:t>
      </w:r>
      <w:r w:rsidRPr="007D7237">
        <w:rPr>
          <w:rFonts w:ascii="Arial" w:hAnsi="Arial" w:cs="Arial"/>
          <w:noProof/>
          <w:sz w:val="24"/>
        </w:rPr>
        <w:t xml:space="preserve">2017 Assessment </w:t>
      </w:r>
      <w:r w:rsidRPr="007D7237">
        <w:rPr>
          <w:rFonts w:ascii="Arial" w:hAnsi="Arial" w:cs="Arial"/>
          <w:sz w:val="24"/>
        </w:rPr>
        <w:t>submitted by the City Assessor titled “</w:t>
      </w:r>
      <w:r w:rsidRPr="007D7237">
        <w:rPr>
          <w:rFonts w:ascii="Arial" w:hAnsi="Arial" w:cs="Arial"/>
          <w:noProof/>
          <w:sz w:val="24"/>
        </w:rPr>
        <w:t>Confidential Appeal Response</w:t>
      </w:r>
      <w:r w:rsidRPr="007D7237">
        <w:rPr>
          <w:rFonts w:ascii="Arial" w:hAnsi="Arial" w:cs="Arial"/>
          <w:sz w:val="24"/>
        </w:rPr>
        <w:t>”, received July 7, 2017.</w:t>
      </w:r>
    </w:p>
    <w:p w:rsidR="00F4530B" w:rsidRDefault="00F4530B" w:rsidP="00F4530B">
      <w:pPr>
        <w:pStyle w:val="BodyB"/>
        <w:suppressAutoHyphens/>
        <w:ind w:left="720" w:hanging="720"/>
        <w:rPr>
          <w:rFonts w:ascii="Arial" w:eastAsia="Arial" w:hAnsi="Arial" w:cs="Arial"/>
          <w:b/>
          <w:bCs/>
          <w:u w:val="single"/>
        </w:rPr>
      </w:pPr>
    </w:p>
    <w:p w:rsidR="00F4530B" w:rsidRPr="00D66EB8" w:rsidRDefault="00F4530B" w:rsidP="00F4530B">
      <w:pPr>
        <w:rPr>
          <w:rFonts w:ascii="Arial" w:hAnsi="Arial" w:cs="Arial"/>
          <w:sz w:val="24"/>
          <w:u w:val="single"/>
        </w:rPr>
      </w:pPr>
      <w:r w:rsidRPr="00D66EB8">
        <w:rPr>
          <w:rFonts w:ascii="Arial" w:hAnsi="Arial" w:cs="Arial"/>
          <w:sz w:val="24"/>
          <w:u w:val="single"/>
        </w:rPr>
        <w:t xml:space="preserve">Supplementary Notations </w:t>
      </w:r>
    </w:p>
    <w:p w:rsidR="00F4530B" w:rsidRPr="00D66EB8" w:rsidRDefault="00F4530B" w:rsidP="00F4530B">
      <w:pPr>
        <w:rPr>
          <w:rFonts w:ascii="Arial" w:hAnsi="Arial" w:cs="Arial"/>
          <w:b/>
          <w:sz w:val="24"/>
          <w:u w:val="single"/>
        </w:rPr>
      </w:pPr>
    </w:p>
    <w:p w:rsidR="00F4530B" w:rsidRDefault="00F4530B" w:rsidP="00F4530B">
      <w:pPr>
        <w:rPr>
          <w:rFonts w:ascii="Arial" w:hAnsi="Arial" w:cs="Arial"/>
          <w:sz w:val="24"/>
        </w:rPr>
      </w:pPr>
      <w:r w:rsidRPr="007F4359">
        <w:rPr>
          <w:rFonts w:ascii="Arial" w:hAnsi="Arial" w:cs="Arial"/>
          <w:sz w:val="24"/>
        </w:rPr>
        <w:t>By joint agreement of the Appellant and the Assessor, this appeal was heard in conjunction with Appeals 536-2017 and 537-2017. However, separate decisions w</w:t>
      </w:r>
      <w:r>
        <w:rPr>
          <w:rFonts w:ascii="Arial" w:hAnsi="Arial" w:cs="Arial"/>
          <w:sz w:val="24"/>
        </w:rPr>
        <w:t xml:space="preserve">ere </w:t>
      </w:r>
      <w:r w:rsidRPr="007F4359">
        <w:rPr>
          <w:rFonts w:ascii="Arial" w:hAnsi="Arial" w:cs="Arial"/>
          <w:sz w:val="24"/>
        </w:rPr>
        <w:t>provided for each appeal at the conclusion of the hearing.</w:t>
      </w:r>
    </w:p>
    <w:p w:rsidR="00F4530B" w:rsidRPr="007F4359" w:rsidRDefault="00F4530B" w:rsidP="00F4530B">
      <w:pPr>
        <w:rPr>
          <w:rFonts w:ascii="Arial" w:hAnsi="Arial" w:cs="Arial"/>
          <w:sz w:val="24"/>
        </w:rPr>
      </w:pPr>
    </w:p>
    <w:p w:rsidR="00F4530B" w:rsidRPr="007C3C5D" w:rsidRDefault="00F4530B" w:rsidP="00F4530B">
      <w:pPr>
        <w:rPr>
          <w:rFonts w:ascii="Arial" w:hAnsi="Arial" w:cs="Arial"/>
          <w:sz w:val="24"/>
        </w:rPr>
      </w:pPr>
      <w:r w:rsidRPr="007C3C5D">
        <w:rPr>
          <w:rFonts w:ascii="Arial" w:hAnsi="Arial" w:cs="Arial"/>
          <w:sz w:val="24"/>
        </w:rPr>
        <w:t>With respect to Appeal 535-2016 appeal, the Appellant withdrew Ground 1(c) and Ground 2.</w:t>
      </w:r>
    </w:p>
    <w:p w:rsidR="00F4530B" w:rsidRPr="007F4359" w:rsidRDefault="00F4530B" w:rsidP="00F4530B">
      <w:pPr>
        <w:rPr>
          <w:rFonts w:ascii="Arial" w:hAnsi="Arial" w:cs="Arial"/>
          <w:sz w:val="24"/>
        </w:rPr>
      </w:pPr>
      <w:bookmarkStart w:id="0" w:name="_GoBack"/>
      <w:bookmarkEnd w:id="0"/>
      <w:r w:rsidRPr="007F4359">
        <w:rPr>
          <w:rFonts w:ascii="Arial" w:hAnsi="Arial" w:cs="Arial"/>
          <w:sz w:val="24"/>
        </w:rPr>
        <w:lastRenderedPageBreak/>
        <w:t>With respect to Appeals 536-2017 and 537-2017, Ground 1(b) and Ground 2 were withdrawn by the Appellant. These are identical to Ground (c) and Ground 2 of Appeal 535-2017.</w:t>
      </w:r>
    </w:p>
    <w:p w:rsidR="00F4530B" w:rsidRPr="00D66EB8" w:rsidRDefault="00F4530B" w:rsidP="00F4530B">
      <w:pPr>
        <w:rPr>
          <w:rFonts w:ascii="Arial" w:hAnsi="Arial" w:cs="Arial"/>
          <w:b/>
          <w:sz w:val="24"/>
          <w:u w:val="single"/>
        </w:rPr>
      </w:pPr>
    </w:p>
    <w:p w:rsidR="00F4530B" w:rsidRPr="00D66EB8" w:rsidRDefault="00F4530B" w:rsidP="00F4530B">
      <w:pPr>
        <w:rPr>
          <w:rFonts w:ascii="Arial" w:hAnsi="Arial" w:cs="Arial"/>
          <w:sz w:val="24"/>
          <w:u w:val="single"/>
        </w:rPr>
      </w:pPr>
      <w:r w:rsidRPr="00D66EB8">
        <w:rPr>
          <w:rFonts w:ascii="Arial" w:hAnsi="Arial" w:cs="Arial"/>
          <w:sz w:val="24"/>
          <w:u w:val="single"/>
        </w:rPr>
        <w:t>Conclusion</w:t>
      </w:r>
    </w:p>
    <w:p w:rsidR="00F4530B" w:rsidRPr="00D66EB8" w:rsidRDefault="00F4530B" w:rsidP="00F4530B">
      <w:pPr>
        <w:rPr>
          <w:rFonts w:ascii="Arial" w:hAnsi="Arial" w:cs="Arial"/>
          <w:sz w:val="24"/>
          <w:u w:val="single"/>
        </w:rPr>
      </w:pPr>
    </w:p>
    <w:p w:rsidR="00F4530B" w:rsidRPr="00D66EB8" w:rsidRDefault="00F4530B" w:rsidP="00F4530B">
      <w:pPr>
        <w:rPr>
          <w:rFonts w:ascii="Arial" w:hAnsi="Arial" w:cs="Arial"/>
          <w:sz w:val="24"/>
          <w:u w:val="single"/>
        </w:rPr>
      </w:pPr>
      <w:r>
        <w:rPr>
          <w:rFonts w:ascii="Arial" w:hAnsi="Arial" w:cs="Arial"/>
          <w:sz w:val="24"/>
        </w:rPr>
        <w:t>For the reasons given in the Record of Decision dated October 31, 2017 the appeal is adjusted and the filing fee is refunded.</w:t>
      </w:r>
    </w:p>
    <w:p w:rsidR="00BC6A82" w:rsidRDefault="00BC6A82">
      <w:pPr>
        <w:rPr>
          <w:rFonts w:ascii="Arial" w:hAnsi="Arial" w:cs="Arial"/>
          <w:sz w:val="24"/>
          <w:u w:val="single"/>
        </w:rPr>
      </w:pPr>
    </w:p>
    <w:p w:rsidR="00F4530B" w:rsidRDefault="00F4530B">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41770F">
        <w:rPr>
          <w:rFonts w:ascii="Arial" w:hAnsi="Arial" w:cs="Arial"/>
          <w:sz w:val="24"/>
        </w:rPr>
        <w:t>11:00 a.m.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7F4359">
        <w:rPr>
          <w:rFonts w:ascii="Arial" w:hAnsi="Arial" w:cs="Arial"/>
          <w:sz w:val="24"/>
        </w:rPr>
        <w:t>July 17,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C57C8">
    <w:pPr>
      <w:pStyle w:val="Header"/>
      <w:rPr>
        <w:rStyle w:val="PageNumber"/>
        <w:rFonts w:ascii="Arial" w:hAnsi="Arial" w:cs="Arial"/>
        <w:b/>
      </w:rPr>
    </w:pPr>
    <w:r>
      <w:rPr>
        <w:rStyle w:val="PageNumber"/>
        <w:rFonts w:ascii="Arial" w:hAnsi="Arial" w:cs="Arial"/>
        <w:b/>
      </w:rPr>
      <w:t>June 6,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3E114A">
      <w:rPr>
        <w:rStyle w:val="PageNumber"/>
        <w:rFonts w:ascii="Arial" w:hAnsi="Arial" w:cs="Arial"/>
        <w:b/>
        <w:noProof/>
      </w:rPr>
      <w:t>6</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2C4CC2AE"/>
    <w:lvl w:ilvl="0" w:tplc="871CC37E">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C7311C8"/>
    <w:multiLevelType w:val="hybridMultilevel"/>
    <w:tmpl w:val="D8CC8EB4"/>
    <w:lvl w:ilvl="0" w:tplc="DDB8580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C534B7"/>
    <w:multiLevelType w:val="hybridMultilevel"/>
    <w:tmpl w:val="E6B2F76C"/>
    <w:numStyleLink w:val="Lettered"/>
  </w:abstractNum>
  <w:abstractNum w:abstractNumId="5" w15:restartNumberingAfterBreak="0">
    <w:nsid w:val="5DEB562A"/>
    <w:multiLevelType w:val="hybridMultilevel"/>
    <w:tmpl w:val="D8CC8EB4"/>
    <w:lvl w:ilvl="0" w:tplc="DDB8580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15ADC"/>
    <w:rsid w:val="0012496D"/>
    <w:rsid w:val="00125C1F"/>
    <w:rsid w:val="00160C50"/>
    <w:rsid w:val="00171F26"/>
    <w:rsid w:val="001A5B21"/>
    <w:rsid w:val="001F3C18"/>
    <w:rsid w:val="002444FF"/>
    <w:rsid w:val="002A19A1"/>
    <w:rsid w:val="002C1D0B"/>
    <w:rsid w:val="002C6CE4"/>
    <w:rsid w:val="002D51DA"/>
    <w:rsid w:val="0035417C"/>
    <w:rsid w:val="00372163"/>
    <w:rsid w:val="00375B46"/>
    <w:rsid w:val="00391FE8"/>
    <w:rsid w:val="003E114A"/>
    <w:rsid w:val="00403327"/>
    <w:rsid w:val="0041770F"/>
    <w:rsid w:val="004A6C4B"/>
    <w:rsid w:val="004C57C8"/>
    <w:rsid w:val="004F68B7"/>
    <w:rsid w:val="005147EE"/>
    <w:rsid w:val="005313AC"/>
    <w:rsid w:val="0066557B"/>
    <w:rsid w:val="006A03FC"/>
    <w:rsid w:val="007C3C5D"/>
    <w:rsid w:val="007E7B90"/>
    <w:rsid w:val="007F4359"/>
    <w:rsid w:val="008031F5"/>
    <w:rsid w:val="00846639"/>
    <w:rsid w:val="00853183"/>
    <w:rsid w:val="008B7799"/>
    <w:rsid w:val="008E23C9"/>
    <w:rsid w:val="009421C9"/>
    <w:rsid w:val="009450C9"/>
    <w:rsid w:val="009A1F77"/>
    <w:rsid w:val="009B772F"/>
    <w:rsid w:val="009C17FA"/>
    <w:rsid w:val="00A14B18"/>
    <w:rsid w:val="00B17137"/>
    <w:rsid w:val="00B70CD9"/>
    <w:rsid w:val="00B72B65"/>
    <w:rsid w:val="00BC62AD"/>
    <w:rsid w:val="00BC6A82"/>
    <w:rsid w:val="00C63171"/>
    <w:rsid w:val="00C84256"/>
    <w:rsid w:val="00C91452"/>
    <w:rsid w:val="00D02EC9"/>
    <w:rsid w:val="00D05E5C"/>
    <w:rsid w:val="00D0679C"/>
    <w:rsid w:val="00D44766"/>
    <w:rsid w:val="00D66EB8"/>
    <w:rsid w:val="00E30ADF"/>
    <w:rsid w:val="00E66097"/>
    <w:rsid w:val="00E808DE"/>
    <w:rsid w:val="00E86352"/>
    <w:rsid w:val="00E97C62"/>
    <w:rsid w:val="00ED0C37"/>
    <w:rsid w:val="00ED7C57"/>
    <w:rsid w:val="00F01796"/>
    <w:rsid w:val="00F12ACA"/>
    <w:rsid w:val="00F414B1"/>
    <w:rsid w:val="00F4530B"/>
    <w:rsid w:val="00F570E7"/>
    <w:rsid w:val="00F97368"/>
    <w:rsid w:val="00FB23FE"/>
    <w:rsid w:val="00FB7BC4"/>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character" w:customStyle="1" w:styleId="HeaderChar">
    <w:name w:val="Header Char"/>
    <w:link w:val="Header"/>
    <w:rsid w:val="00ED7C57"/>
    <w:rPr>
      <w:lang w:val="en-US"/>
    </w:rPr>
  </w:style>
  <w:style w:type="paragraph" w:styleId="ListParagraph">
    <w:name w:val="List Paragraph"/>
    <w:basedOn w:val="Normal"/>
    <w:uiPriority w:val="34"/>
    <w:qFormat/>
    <w:rsid w:val="007F4359"/>
    <w:pPr>
      <w:ind w:left="720"/>
      <w:contextualSpacing/>
      <w:jc w:val="both"/>
    </w:pPr>
    <w:rPr>
      <w:rFonts w:ascii="Arial" w:hAnsi="Arial" w:cs="Arial"/>
      <w:spacing w:val="-2"/>
      <w:kern w:val="28"/>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1250</Words>
  <Characters>6843</Characters>
  <Application>Microsoft Office Word</Application>
  <DocSecurity>0</DocSecurity>
  <Lines>57</Lines>
  <Paragraphs>16</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30</cp:revision>
  <cp:lastPrinted>2001-02-21T15:14:00Z</cp:lastPrinted>
  <dcterms:created xsi:type="dcterms:W3CDTF">2017-08-03T13:53:00Z</dcterms:created>
  <dcterms:modified xsi:type="dcterms:W3CDTF">2017-11-07T16:40:00Z</dcterms:modified>
</cp:coreProperties>
</file>